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7571D9A4"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1A669C">
        <w:rPr>
          <w:rFonts w:asciiTheme="majorHAnsi" w:hAnsiTheme="majorHAnsi" w:cstheme="majorHAnsi"/>
          <w:b/>
        </w:rPr>
        <w:t>#91</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0628D8" w:rsidRPr="004E35B8">
        <w:rPr>
          <w:rFonts w:asciiTheme="majorHAnsi" w:hAnsiTheme="majorHAnsi" w:cstheme="majorHAnsi"/>
          <w:b/>
        </w:rPr>
        <w:t>R1-</w:t>
      </w:r>
      <w:r w:rsidR="00325E1F" w:rsidRPr="004E35B8">
        <w:rPr>
          <w:rFonts w:asciiTheme="majorHAnsi" w:hAnsiTheme="majorHAnsi" w:cstheme="majorHAnsi"/>
          <w:b/>
        </w:rPr>
        <w:t>1</w:t>
      </w:r>
      <w:r w:rsidR="009859C9" w:rsidRPr="004E35B8">
        <w:rPr>
          <w:rFonts w:asciiTheme="majorHAnsi" w:hAnsiTheme="majorHAnsi" w:cstheme="majorHAnsi"/>
          <w:b/>
        </w:rPr>
        <w:t>8</w:t>
      </w:r>
      <w:r w:rsidR="004E35B8" w:rsidRPr="004E35B8">
        <w:rPr>
          <w:rFonts w:asciiTheme="majorHAnsi" w:hAnsiTheme="majorHAnsi" w:cstheme="majorHAnsi"/>
          <w:b/>
        </w:rPr>
        <w:t>0</w:t>
      </w:r>
      <w:r w:rsidR="00F37430">
        <w:rPr>
          <w:rFonts w:asciiTheme="majorHAnsi" w:hAnsiTheme="majorHAnsi" w:cstheme="majorHAnsi"/>
          <w:b/>
        </w:rPr>
        <w:t>2252</w:t>
      </w:r>
    </w:p>
    <w:p w14:paraId="388324B2" w14:textId="631C2ED2" w:rsidR="00EC01C0" w:rsidRPr="00A81622" w:rsidRDefault="001A669C" w:rsidP="00EC01C0">
      <w:pPr>
        <w:rPr>
          <w:rFonts w:asciiTheme="majorHAnsi" w:eastAsia="MS Mincho" w:hAnsiTheme="majorHAnsi" w:cstheme="majorHAnsi"/>
          <w:b/>
          <w:bCs/>
          <w:sz w:val="28"/>
        </w:rPr>
      </w:pPr>
      <w:r w:rsidRPr="001A669C">
        <w:rPr>
          <w:rFonts w:asciiTheme="majorHAnsi" w:hAnsiTheme="majorHAnsi" w:cstheme="majorHAnsi"/>
          <w:b/>
        </w:rPr>
        <w:t>Athens, Greece, February 26th – March 2nd, 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2BB761D0"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859C9">
        <w:rPr>
          <w:rFonts w:asciiTheme="majorHAnsi" w:eastAsia="MS Gothic" w:hAnsiTheme="majorHAnsi" w:cstheme="majorHAnsi"/>
          <w:noProof w:val="0"/>
          <w:sz w:val="24"/>
        </w:rPr>
        <w:t>Remaining issues on</w:t>
      </w:r>
      <w:r w:rsidR="000628D8">
        <w:rPr>
          <w:rFonts w:asciiTheme="majorHAnsi" w:eastAsia="MS Gothic" w:hAnsiTheme="majorHAnsi" w:cstheme="majorHAnsi"/>
          <w:noProof w:val="0"/>
          <w:sz w:val="24"/>
        </w:rPr>
        <w:t xml:space="preserve"> </w:t>
      </w:r>
      <w:r w:rsidR="00581F68">
        <w:rPr>
          <w:rFonts w:asciiTheme="majorHAnsi" w:eastAsia="MS Gothic" w:hAnsiTheme="majorHAnsi" w:cstheme="majorHAnsi"/>
          <w:noProof w:val="0"/>
          <w:sz w:val="24"/>
        </w:rPr>
        <w:t xml:space="preserve">PTRS </w:t>
      </w:r>
    </w:p>
    <w:p w14:paraId="038D1845" w14:textId="39502B4F"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0628D8" w:rsidRPr="000628D8">
        <w:rPr>
          <w:rFonts w:asciiTheme="majorHAnsi" w:eastAsia="MS Gothic" w:hAnsiTheme="majorHAnsi" w:cstheme="majorHAnsi"/>
          <w:noProof w:val="0"/>
          <w:sz w:val="24"/>
        </w:rPr>
        <w:t>7.</w:t>
      </w:r>
      <w:r w:rsidR="004C7D06">
        <w:rPr>
          <w:rFonts w:asciiTheme="majorHAnsi" w:eastAsia="MS Gothic" w:hAnsiTheme="majorHAnsi" w:cstheme="majorHAnsi"/>
          <w:noProof w:val="0"/>
          <w:sz w:val="24"/>
        </w:rPr>
        <w:t>1.</w:t>
      </w:r>
      <w:r w:rsidR="000628D8" w:rsidRPr="000628D8">
        <w:rPr>
          <w:rFonts w:asciiTheme="majorHAnsi" w:eastAsia="MS Gothic" w:hAnsiTheme="majorHAnsi" w:cstheme="majorHAnsi"/>
          <w:noProof w:val="0"/>
          <w:sz w:val="24"/>
        </w:rPr>
        <w:t>2.3.4 - PT-RS</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40B9CA64" w14:textId="539A4AF7" w:rsidR="00FE0106" w:rsidRPr="003E7943" w:rsidRDefault="00C308E8" w:rsidP="00FE0106">
      <w:pPr>
        <w:rPr>
          <w:rFonts w:eastAsia="MS Mincho"/>
        </w:rPr>
      </w:pPr>
      <w:r>
        <w:t>In</w:t>
      </w:r>
      <w:r w:rsidR="009A6136">
        <w:t xml:space="preserve"> RAN1</w:t>
      </w:r>
      <w:r w:rsidR="001A669C">
        <w:t xml:space="preserve"> NR AH #1801</w:t>
      </w:r>
      <w:r w:rsidR="00272C97">
        <w:t xml:space="preserve"> </w:t>
      </w:r>
      <w:r w:rsidR="00FE0106">
        <w:t>meeting</w:t>
      </w:r>
      <w:r w:rsidR="002B4B53">
        <w:t xml:space="preserve"> </w:t>
      </w:r>
      <w:r w:rsidR="00B0743B">
        <w:fldChar w:fldCharType="begin"/>
      </w:r>
      <w:r w:rsidR="002B4B53">
        <w:instrText xml:space="preserve"> REF _Ref468983446 \r \h </w:instrText>
      </w:r>
      <w:r w:rsidR="00B0743B">
        <w:fldChar w:fldCharType="separate"/>
      </w:r>
      <w:r w:rsidR="00FE2121">
        <w:t>[1]</w:t>
      </w:r>
      <w:r w:rsidR="00B0743B">
        <w:fldChar w:fldCharType="end"/>
      </w:r>
      <w:r w:rsidR="00A81622">
        <w:t xml:space="preserve">, </w:t>
      </w:r>
      <w:r w:rsidR="009859C9">
        <w:t>the main aspects</w:t>
      </w:r>
      <w:r w:rsidR="004134A7">
        <w:t xml:space="preserve"> of PT-RS design were finalized</w:t>
      </w:r>
      <w:r w:rsidR="009859C9">
        <w:t xml:space="preserve">. </w:t>
      </w:r>
      <w:r w:rsidR="004134A7">
        <w:t>For DFTsOFDM, the current version of the Rel.15 specifications reflect</w:t>
      </w:r>
      <w:r w:rsidR="004C7D06">
        <w:t>s</w:t>
      </w:r>
      <w:r w:rsidR="004134A7">
        <w:t xml:space="preserve"> the current decisions and only editorial corrections and/or clarifications remain.</w:t>
      </w:r>
    </w:p>
    <w:p w14:paraId="7345F4CC" w14:textId="0EA3985B" w:rsidR="00581F68" w:rsidRDefault="002B4B53" w:rsidP="00357E6E">
      <w:r>
        <w:t xml:space="preserve">In this contribution, </w:t>
      </w:r>
      <w:r w:rsidR="00A55BDF">
        <w:t xml:space="preserve">we </w:t>
      </w:r>
      <w:r w:rsidR="002F4C25">
        <w:t>propose several clarifications</w:t>
      </w:r>
      <w:r w:rsidR="009859C9">
        <w:t xml:space="preserve"> for </w:t>
      </w:r>
      <w:r w:rsidR="00941DC8">
        <w:t xml:space="preserve">TS 38.211 </w:t>
      </w:r>
      <w:r w:rsidR="00941DC8">
        <w:fldChar w:fldCharType="begin"/>
      </w:r>
      <w:r w:rsidR="00941DC8">
        <w:instrText xml:space="preserve"> REF _Ref503286449 \r \h </w:instrText>
      </w:r>
      <w:r w:rsidR="00941DC8">
        <w:fldChar w:fldCharType="separate"/>
      </w:r>
      <w:r w:rsidR="00FE2121">
        <w:t>[2]</w:t>
      </w:r>
      <w:r w:rsidR="00941DC8">
        <w:fldChar w:fldCharType="end"/>
      </w:r>
      <w:r w:rsidR="00941DC8">
        <w:t xml:space="preserve"> </w:t>
      </w:r>
      <w:r w:rsidR="009859C9">
        <w:t xml:space="preserve">and </w:t>
      </w:r>
      <w:r w:rsidR="00A55BDF">
        <w:t xml:space="preserve">give our view on </w:t>
      </w:r>
      <w:r w:rsidR="001A669C">
        <w:t xml:space="preserve">some </w:t>
      </w:r>
      <w:r w:rsidR="00923ADC">
        <w:t xml:space="preserve">remaining issues </w:t>
      </w:r>
      <w:r w:rsidR="00C90059">
        <w:t>on PTRS</w:t>
      </w:r>
      <w:r w:rsidR="00C90059" w:rsidRPr="00C90059">
        <w:t xml:space="preserve"> </w:t>
      </w:r>
      <w:r w:rsidR="00C90059">
        <w:t>for DFTsOFDM.</w:t>
      </w:r>
    </w:p>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11E916B5" w14:textId="7DDE5361" w:rsidR="0001704B" w:rsidRDefault="008E3B8C" w:rsidP="003263AB">
      <w:pPr>
        <w:pStyle w:val="Titre2"/>
      </w:pPr>
      <w:r>
        <w:t>Mapping of PTRS sequence into a pi/2 BPSK PUSCH</w:t>
      </w:r>
      <w:r w:rsidR="00FB318A">
        <w:t xml:space="preserve"> for DFTsOFDM</w:t>
      </w:r>
    </w:p>
    <w:p w14:paraId="6170A1F5" w14:textId="12B9CA88" w:rsidR="00941DC8" w:rsidRDefault="004134A7" w:rsidP="00941DC8">
      <w:r>
        <w:t>In the case of pi/2 BPSK PUSCH based on DFTsOFDM, in order to preserve the PAPR, PTRS insertion needs to observe a s</w:t>
      </w:r>
      <w:r w:rsidR="00366DA9">
        <w:t xml:space="preserve">trict constraint: after </w:t>
      </w:r>
      <w:r>
        <w:t>PTRS insertion, the block of symbols</w:t>
      </w:r>
      <w:r w:rsidR="0061702E">
        <w:t xml:space="preserve"> (PTRS + PUSCH)</w:t>
      </w:r>
      <w:r>
        <w:t xml:space="preserve"> fed into the DFT precoder </w:t>
      </w:r>
      <w:r w:rsidR="00FB318A">
        <w:t>must</w:t>
      </w:r>
      <w:r>
        <w:t xml:space="preserve"> be pi/2 BPSK. </w:t>
      </w:r>
      <w:r w:rsidR="00366DA9">
        <w:t xml:space="preserve">That is, the phase on top of </w:t>
      </w:r>
      <w:r w:rsidR="0061702E">
        <w:t>each</w:t>
      </w:r>
      <w:r w:rsidR="00366DA9">
        <w:t xml:space="preserve"> BPSK symbol has to be dependent on the mapping position of the symbol in the pre-DFT space</w:t>
      </w:r>
      <w:r w:rsidR="00FB318A">
        <w:t>, and not on the index of the symbol within the PUSCH symbols, respectively within PTRS symbols.</w:t>
      </w:r>
    </w:p>
    <w:p w14:paraId="71B999FB" w14:textId="1895F1E5" w:rsidR="00FB318A" w:rsidRDefault="00FB318A" w:rsidP="00FB318A">
      <w:r>
        <w:t xml:space="preserve">In section 6.4.1.2.1.2, this is correctly reflected </w:t>
      </w:r>
      <w:r w:rsidR="0061702E">
        <w:t xml:space="preserve">by the use of the mapping index </w:t>
      </w:r>
      <w:r w:rsidR="0061702E" w:rsidRPr="0061702E">
        <w:rPr>
          <w:i/>
        </w:rPr>
        <w:t>m</w:t>
      </w:r>
      <w:r w:rsidR="0061702E">
        <w:t xml:space="preserve"> (having a minimum value 0 and a maximum value </w:t>
      </w:r>
      <w:r w:rsidR="0061702E" w:rsidRPr="00514048">
        <w:rPr>
          <w:position w:val="-10"/>
        </w:rPr>
        <w:object w:dxaOrig="760" w:dyaOrig="340" w14:anchorId="10394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7.55pt" o:ole="">
            <v:imagedata r:id="rId8" o:title=""/>
          </v:shape>
          <o:OLEObject Type="Embed" ProgID="Equation.3" ShapeID="_x0000_i1025" DrawAspect="Content" ObjectID="_1580311857" r:id="rId9"/>
        </w:object>
      </w:r>
      <w:r w:rsidR="0061702E">
        <w:t xml:space="preserve">-1) to compute the phase, and of a different index </w:t>
      </w:r>
      <w:r w:rsidR="0061702E" w:rsidRPr="0061702E">
        <w:rPr>
          <w:i/>
        </w:rPr>
        <w:t>m</w:t>
      </w:r>
      <w:r w:rsidR="0061702E">
        <w:t xml:space="preserve">’ (ranging from 0 to </w:t>
      </w:r>
      <w:r w:rsidR="0061702E" w:rsidRPr="00031871">
        <w:rPr>
          <w:position w:val="-14"/>
        </w:rPr>
        <w:object w:dxaOrig="580" w:dyaOrig="380" w14:anchorId="147A0D6C">
          <v:shape id="_x0000_i1026" type="#_x0000_t75" style="width:29.45pt;height:18.8pt" o:ole="">
            <v:imagedata r:id="rId10" o:title=""/>
          </v:shape>
          <o:OLEObject Type="Embed" ProgID="Equation.3" ShapeID="_x0000_i1026" DrawAspect="Content" ObjectID="_1580311858" r:id="rId11"/>
        </w:object>
      </w:r>
      <w:r w:rsidR="0061702E" w:rsidRPr="00514048">
        <w:rPr>
          <w:position w:val="-14"/>
        </w:rPr>
        <w:object w:dxaOrig="600" w:dyaOrig="380" w14:anchorId="22EA586B">
          <v:shape id="_x0000_i1027" type="#_x0000_t75" style="width:30.05pt;height:18.8pt" o:ole="">
            <v:imagedata r:id="rId12" o:title=""/>
          </v:shape>
          <o:OLEObject Type="Embed" ProgID="Equation.3" ShapeID="_x0000_i1027" DrawAspect="Content" ObjectID="_1580311859" r:id="rId13"/>
        </w:object>
      </w:r>
      <w:r w:rsidR="0061702E">
        <w:t>-1) to count the PTRS samples:</w:t>
      </w:r>
    </w:p>
    <w:p w14:paraId="78553993" w14:textId="6D3CC410" w:rsidR="00FB318A" w:rsidRPr="0061702E" w:rsidRDefault="00FB318A" w:rsidP="0061702E">
      <w:pPr>
        <w:ind w:left="720"/>
        <w:rPr>
          <w:i/>
        </w:rPr>
      </w:pPr>
      <w:r w:rsidRPr="0061702E">
        <w:rPr>
          <w:i/>
        </w:rPr>
        <w:t xml:space="preserve">If transform precoding is enabled, the phase-tracking reference signal </w:t>
      </w:r>
      <w:r w:rsidRPr="0061702E">
        <w:rPr>
          <w:i/>
          <w:position w:val="-10"/>
        </w:rPr>
        <w:object w:dxaOrig="600" w:dyaOrig="300" w14:anchorId="688D3FB5">
          <v:shape id="_x0000_i1028" type="#_x0000_t75" style="width:30.05pt;height:15.05pt" o:ole="">
            <v:imagedata r:id="rId14" o:title=""/>
          </v:shape>
          <o:OLEObject Type="Embed" ProgID="Equation.3" ShapeID="_x0000_i1028" DrawAspect="Content" ObjectID="_1580311860" r:id="rId15"/>
        </w:object>
      </w:r>
      <w:r w:rsidRPr="0061702E">
        <w:rPr>
          <w:i/>
        </w:rPr>
        <w:t xml:space="preserve"> to be mapped in position </w:t>
      </w:r>
      <w:r w:rsidRPr="0061702E">
        <w:rPr>
          <w:i/>
          <w:position w:val="-6"/>
        </w:rPr>
        <w:object w:dxaOrig="220" w:dyaOrig="200" w14:anchorId="0DD1FEFD">
          <v:shape id="_x0000_i1029" type="#_x0000_t75" style="width:11.25pt;height:10pt" o:ole="">
            <v:imagedata r:id="rId16" o:title=""/>
          </v:shape>
          <o:OLEObject Type="Embed" ProgID="Equation.3" ShapeID="_x0000_i1029" DrawAspect="Content" ObjectID="_1580311861" r:id="rId17"/>
        </w:object>
      </w:r>
      <w:r w:rsidRPr="0061702E">
        <w:rPr>
          <w:i/>
        </w:rPr>
        <w:t xml:space="preserve"> before transform precoding, where </w:t>
      </w:r>
      <w:r w:rsidRPr="0061702E">
        <w:rPr>
          <w:i/>
          <w:position w:val="-6"/>
        </w:rPr>
        <w:object w:dxaOrig="220" w:dyaOrig="200" w14:anchorId="4C2FE988">
          <v:shape id="_x0000_i1030" type="#_x0000_t75" style="width:11.25pt;height:10pt" o:ole="">
            <v:imagedata r:id="rId16" o:title=""/>
          </v:shape>
          <o:OLEObject Type="Embed" ProgID="Equation.3" ShapeID="_x0000_i1030" DrawAspect="Content" ObjectID="_1580311862" r:id="rId18"/>
        </w:object>
      </w:r>
      <w:r w:rsidRPr="0061702E">
        <w:rPr>
          <w:i/>
        </w:rPr>
        <w:t xml:space="preserve"> depends on the number of PT-RS groups </w:t>
      </w:r>
      <w:bookmarkStart w:id="0" w:name="_Hlk505167379"/>
      <w:r w:rsidRPr="0061702E">
        <w:rPr>
          <w:i/>
          <w:position w:val="-14"/>
        </w:rPr>
        <w:object w:dxaOrig="600" w:dyaOrig="380" w14:anchorId="651ED408">
          <v:shape id="_x0000_i1031" type="#_x0000_t75" style="width:30.05pt;height:18.8pt" o:ole="">
            <v:imagedata r:id="rId12" o:title=""/>
          </v:shape>
          <o:OLEObject Type="Embed" ProgID="Equation.3" ShapeID="_x0000_i1031" DrawAspect="Content" ObjectID="_1580311863" r:id="rId19"/>
        </w:object>
      </w:r>
      <w:bookmarkEnd w:id="0"/>
      <w:r w:rsidRPr="0061702E">
        <w:rPr>
          <w:i/>
        </w:rPr>
        <w:t xml:space="preserve">, the number of samples per PT-RS group </w:t>
      </w:r>
      <w:r w:rsidRPr="0061702E">
        <w:rPr>
          <w:i/>
          <w:position w:val="-14"/>
        </w:rPr>
        <w:object w:dxaOrig="580" w:dyaOrig="380" w14:anchorId="6AB917A3">
          <v:shape id="_x0000_i1032" type="#_x0000_t75" style="width:29.45pt;height:18.8pt" o:ole="">
            <v:imagedata r:id="rId10" o:title=""/>
          </v:shape>
          <o:OLEObject Type="Embed" ProgID="Equation.3" ShapeID="_x0000_i1032" DrawAspect="Content" ObjectID="_1580311864" r:id="rId20"/>
        </w:object>
      </w:r>
      <w:r w:rsidRPr="0061702E">
        <w:rPr>
          <w:i/>
        </w:rPr>
        <w:t xml:space="preserve">, and </w:t>
      </w:r>
      <w:r w:rsidRPr="0061702E">
        <w:rPr>
          <w:i/>
          <w:position w:val="-10"/>
        </w:rPr>
        <w:object w:dxaOrig="760" w:dyaOrig="340" w14:anchorId="59CCB529">
          <v:shape id="_x0000_i1033" type="#_x0000_t75" style="width:37.55pt;height:17.55pt" o:ole="">
            <v:imagedata r:id="rId8" o:title=""/>
          </v:shape>
          <o:OLEObject Type="Embed" ProgID="Equation.3" ShapeID="_x0000_i1033" DrawAspect="Content" ObjectID="_1580311865" r:id="rId21"/>
        </w:object>
      </w:r>
      <w:r w:rsidRPr="0061702E">
        <w:rPr>
          <w:i/>
        </w:rPr>
        <w:t xml:space="preserve"> according to Table 6.4.1.2.2.2-1, shall be generated according to</w:t>
      </w:r>
    </w:p>
    <w:p w14:paraId="788EC54B" w14:textId="77777777" w:rsidR="00FB318A" w:rsidRPr="0061702E" w:rsidRDefault="00FB318A" w:rsidP="0061702E">
      <w:pPr>
        <w:pStyle w:val="EQ"/>
        <w:ind w:left="720"/>
        <w:jc w:val="center"/>
        <w:rPr>
          <w:i/>
        </w:rPr>
      </w:pPr>
      <w:r w:rsidRPr="0061702E">
        <w:rPr>
          <w:i/>
          <w:position w:val="-92"/>
        </w:rPr>
        <w:object w:dxaOrig="4300" w:dyaOrig="1939" w14:anchorId="1D4EC3C8">
          <v:shape id="_x0000_i1034" type="#_x0000_t75" style="width:214.75pt;height:98.9pt" o:ole="">
            <v:imagedata r:id="rId22" o:title=""/>
          </v:shape>
          <o:OLEObject Type="Embed" ProgID="Equation.3" ShapeID="_x0000_i1034" DrawAspect="Content" ObjectID="_1580311866" r:id="rId23"/>
        </w:object>
      </w:r>
      <w:r w:rsidRPr="0061702E">
        <w:rPr>
          <w:i/>
        </w:rPr>
        <w:t>.</w:t>
      </w:r>
    </w:p>
    <w:p w14:paraId="09C80367" w14:textId="5804EF1C" w:rsidR="0061702E" w:rsidRDefault="0061702E" w:rsidP="00941DC8">
      <w:r>
        <w:t>On the other hand, i</w:t>
      </w:r>
      <w:r w:rsidR="00366DA9">
        <w:t xml:space="preserve">n clause </w:t>
      </w:r>
      <w:r w:rsidR="002F4C25">
        <w:t>5.1.1</w:t>
      </w:r>
      <w:r w:rsidR="00366DA9">
        <w:t xml:space="preserve">, </w:t>
      </w:r>
      <w:r>
        <w:t>for PUSCH</w:t>
      </w:r>
      <w:r w:rsidR="00054E02">
        <w:t xml:space="preserve"> it is stated that:</w:t>
      </w:r>
    </w:p>
    <w:p w14:paraId="537E36CF" w14:textId="77777777" w:rsidR="0061702E" w:rsidRPr="0061702E" w:rsidRDefault="0061702E" w:rsidP="0061702E">
      <w:pPr>
        <w:ind w:left="720"/>
        <w:rPr>
          <w:i/>
        </w:rPr>
      </w:pPr>
      <w:r w:rsidRPr="0061702E">
        <w:rPr>
          <w:i/>
        </w:rPr>
        <w:t xml:space="preserve">In case of π/2-BPSK modulation, bit </w:t>
      </w:r>
      <w:r w:rsidRPr="0061702E">
        <w:rPr>
          <w:i/>
          <w:position w:val="-10"/>
        </w:rPr>
        <w:object w:dxaOrig="380" w:dyaOrig="300" w14:anchorId="7642C1CD">
          <v:shape id="_x0000_i1035" type="#_x0000_t75" style="width:18.8pt;height:15.05pt" o:ole="">
            <v:imagedata r:id="rId24" o:title=""/>
          </v:shape>
          <o:OLEObject Type="Embed" ProgID="Equation.3" ShapeID="_x0000_i1035" DrawAspect="Content" ObjectID="_1580311867" r:id="rId25"/>
        </w:object>
      </w:r>
      <w:r w:rsidRPr="0061702E">
        <w:rPr>
          <w:i/>
        </w:rPr>
        <w:t xml:space="preserve"> is mapped to complex-valued modulation symbol </w:t>
      </w:r>
      <w:r w:rsidRPr="0061702E">
        <w:rPr>
          <w:i/>
          <w:position w:val="-10"/>
        </w:rPr>
        <w:object w:dxaOrig="400" w:dyaOrig="300" w14:anchorId="7A11C0EB">
          <v:shape id="_x0000_i1036" type="#_x0000_t75" style="width:20.05pt;height:15.05pt" o:ole="">
            <v:imagedata r:id="rId26" o:title=""/>
          </v:shape>
          <o:OLEObject Type="Embed" ProgID="Equation.3" ShapeID="_x0000_i1036" DrawAspect="Content" ObjectID="_1580311868" r:id="rId27"/>
        </w:object>
      </w:r>
      <w:r w:rsidRPr="0061702E">
        <w:rPr>
          <w:i/>
        </w:rPr>
        <w:t xml:space="preserve"> according to</w:t>
      </w:r>
    </w:p>
    <w:p w14:paraId="2C097B77" w14:textId="77777777" w:rsidR="0061702E" w:rsidRDefault="0061702E" w:rsidP="0061702E">
      <w:pPr>
        <w:pStyle w:val="EQ"/>
        <w:ind w:left="720"/>
        <w:rPr>
          <w:i/>
        </w:rPr>
      </w:pPr>
      <w:r w:rsidRPr="0061702E">
        <w:rPr>
          <w:i/>
        </w:rPr>
        <w:tab/>
      </w:r>
      <w:r w:rsidRPr="0061702E">
        <w:rPr>
          <w:i/>
          <w:position w:val="-26"/>
        </w:rPr>
        <w:object w:dxaOrig="3360" w:dyaOrig="800" w14:anchorId="1622E37F">
          <v:shape id="_x0000_i1037" type="#_x0000_t75" style="width:167.8pt;height:40.05pt" o:ole="">
            <v:imagedata r:id="rId28" o:title=""/>
          </v:shape>
          <o:OLEObject Type="Embed" ProgID="Equation.3" ShapeID="_x0000_i1037" DrawAspect="Content" ObjectID="_1580311869" r:id="rId29"/>
        </w:object>
      </w:r>
    </w:p>
    <w:p w14:paraId="1DA4FC31" w14:textId="011203C1" w:rsidR="00986B13" w:rsidRDefault="00986B13" w:rsidP="00986B13">
      <w:r>
        <w:lastRenderedPageBreak/>
        <w:t xml:space="preserve">The index </w:t>
      </w:r>
      <w:r w:rsidRPr="0061702E">
        <w:rPr>
          <w:i/>
        </w:rPr>
        <w:t>i</w:t>
      </w:r>
      <w:r>
        <w:t xml:space="preserve"> of the PUSCH BPSK symbol within the PUSCH suite of symbols is also used to compute the phase shift, which should be dependent on a different index, giving the mapping position of the pi/2 BPSK symbol in the pre-DFT space. Indeed modulation symbols </w:t>
      </w:r>
      <w:r w:rsidRPr="00986B13">
        <w:rPr>
          <w:i/>
        </w:rPr>
        <w:t>d</w:t>
      </w:r>
      <w:r>
        <w:t>(</w:t>
      </w:r>
      <w:r w:rsidRPr="00986B13">
        <w:rPr>
          <w:i/>
        </w:rPr>
        <w:t>i</w:t>
      </w:r>
      <w:r>
        <w:t>) are directly mapped onto the unique layer for DFTsOFDM transmission and fed into the transform precoding DFT</w:t>
      </w:r>
      <w:r w:rsidR="006A23BE">
        <w:t>, without taking into account the fact that the mapping position is shifted during PTRS insertion.</w:t>
      </w:r>
    </w:p>
    <w:p w14:paraId="7EB1ABA0" w14:textId="1F1FEF00" w:rsidR="006A23BE" w:rsidRPr="006A23BE" w:rsidRDefault="006A23BE" w:rsidP="00986B13">
      <w:pPr>
        <w:rPr>
          <w:b/>
        </w:rPr>
      </w:pPr>
      <w:r w:rsidRPr="006A23BE">
        <w:rPr>
          <w:b/>
        </w:rPr>
        <w:t>Text proposal 1</w:t>
      </w:r>
      <w:r>
        <w:rPr>
          <w:b/>
        </w:rPr>
        <w:t xml:space="preserve"> (clause 5.1.1)</w:t>
      </w:r>
    </w:p>
    <w:p w14:paraId="4A76F89E" w14:textId="77777777" w:rsidR="006A23BE" w:rsidRDefault="006A23BE" w:rsidP="006A23BE">
      <w:pPr>
        <w:ind w:left="720"/>
        <w:rPr>
          <w:i/>
        </w:rPr>
      </w:pPr>
      <w:r w:rsidRPr="0061702E">
        <w:rPr>
          <w:i/>
        </w:rPr>
        <w:t xml:space="preserve">In case of π/2-BPSK modulation, bit </w:t>
      </w:r>
      <w:r w:rsidRPr="0061702E">
        <w:rPr>
          <w:i/>
          <w:position w:val="-10"/>
        </w:rPr>
        <w:object w:dxaOrig="380" w:dyaOrig="300" w14:anchorId="3358D4AC">
          <v:shape id="_x0000_i1038" type="#_x0000_t75" style="width:18.8pt;height:15.05pt" o:ole="">
            <v:imagedata r:id="rId24" o:title=""/>
          </v:shape>
          <o:OLEObject Type="Embed" ProgID="Equation.3" ShapeID="_x0000_i1038" DrawAspect="Content" ObjectID="_1580311870" r:id="rId30"/>
        </w:object>
      </w:r>
      <w:r w:rsidRPr="0061702E">
        <w:rPr>
          <w:i/>
        </w:rPr>
        <w:t xml:space="preserve"> is mapped to complex-valued modulation symbol </w:t>
      </w:r>
      <w:r w:rsidRPr="0061702E">
        <w:rPr>
          <w:i/>
          <w:position w:val="-10"/>
        </w:rPr>
        <w:object w:dxaOrig="400" w:dyaOrig="300" w14:anchorId="71E38A9F">
          <v:shape id="_x0000_i1039" type="#_x0000_t75" style="width:20.05pt;height:15.05pt" o:ole="">
            <v:imagedata r:id="rId26" o:title=""/>
          </v:shape>
          <o:OLEObject Type="Embed" ProgID="Equation.3" ShapeID="_x0000_i1039" DrawAspect="Content" ObjectID="_1580311871" r:id="rId31"/>
        </w:object>
      </w:r>
      <w:r w:rsidRPr="0061702E">
        <w:rPr>
          <w:i/>
        </w:rPr>
        <w:t xml:space="preserve"> according to</w:t>
      </w:r>
    </w:p>
    <w:p w14:paraId="3AF0B5C9" w14:textId="3F7AB523" w:rsidR="006A23BE" w:rsidRPr="0061702E" w:rsidRDefault="006A23BE" w:rsidP="006A23BE">
      <w:pPr>
        <w:pStyle w:val="MTDisplayEquation"/>
      </w:pPr>
      <w:r>
        <w:tab/>
      </w:r>
      <w:r w:rsidRPr="006A23BE">
        <w:rPr>
          <w:position w:val="-24"/>
        </w:rPr>
        <w:object w:dxaOrig="3460" w:dyaOrig="720" w14:anchorId="6183E6BD">
          <v:shape id="_x0000_i1040" type="#_x0000_t75" style="width:172.8pt;height:36.3pt" o:ole="">
            <v:imagedata r:id="rId32" o:title=""/>
          </v:shape>
          <o:OLEObject Type="Embed" ProgID="Equation.DSMT4" ShapeID="_x0000_i1040" DrawAspect="Content" ObjectID="_1580311872" r:id="rId33"/>
        </w:object>
      </w:r>
    </w:p>
    <w:p w14:paraId="512CB38B" w14:textId="5EF837D5" w:rsidR="006A23BE" w:rsidRDefault="006A23BE" w:rsidP="006A23BE">
      <w:pPr>
        <w:pStyle w:val="EQ"/>
        <w:ind w:left="720"/>
        <w:rPr>
          <w:i/>
        </w:rPr>
      </w:pPr>
      <w:r w:rsidRPr="006A23BE">
        <w:rPr>
          <w:i/>
          <w:color w:val="FF0000"/>
        </w:rPr>
        <w:t xml:space="preserve">Where d(i) shall be mapped to the complex valued symbol </w:t>
      </w:r>
      <w:r w:rsidR="00015D7C" w:rsidRPr="006A23BE">
        <w:rPr>
          <w:i/>
          <w:color w:val="FF0000"/>
          <w:position w:val="-10"/>
        </w:rPr>
        <w:object w:dxaOrig="1579" w:dyaOrig="320" w14:anchorId="4F3A96DE">
          <v:shape id="_x0000_i1041" type="#_x0000_t75" style="width:78.9pt;height:15.65pt" o:ole="">
            <v:imagedata r:id="rId34" o:title=""/>
          </v:shape>
          <o:OLEObject Type="Embed" ProgID="Equation.DSMT4" ShapeID="_x0000_i1041" DrawAspect="Content" ObjectID="_1580311873" r:id="rId35"/>
        </w:object>
      </w:r>
      <w:r w:rsidRPr="006A23BE">
        <w:rPr>
          <w:i/>
          <w:color w:val="FF0000"/>
        </w:rPr>
        <w:t xml:space="preserve"> before transmit pre</w:t>
      </w:r>
      <w:r w:rsidR="00C26F38">
        <w:rPr>
          <w:i/>
          <w:color w:val="FF0000"/>
        </w:rPr>
        <w:t>coding according to clause 6.3</w:t>
      </w:r>
      <w:r w:rsidRPr="006A23BE">
        <w:rPr>
          <w:i/>
          <w:color w:val="FF0000"/>
        </w:rPr>
        <w:t>.1</w:t>
      </w:r>
      <w:r w:rsidR="00C26F38">
        <w:rPr>
          <w:i/>
          <w:color w:val="FF0000"/>
        </w:rPr>
        <w:t>.4.</w:t>
      </w:r>
    </w:p>
    <w:p w14:paraId="0CDF0A5C" w14:textId="6187802E" w:rsidR="006A23BE" w:rsidRPr="00015D7C" w:rsidRDefault="00015D7C" w:rsidP="00986B13">
      <w:r>
        <w:t xml:space="preserve">The difference between index </w:t>
      </w:r>
      <w:r w:rsidRPr="00015D7C">
        <w:rPr>
          <w:i/>
        </w:rPr>
        <w:t>i</w:t>
      </w:r>
      <w:r>
        <w:t xml:space="preserve">’ and index </w:t>
      </w:r>
      <w:r w:rsidRPr="00015D7C">
        <w:rPr>
          <w:i/>
        </w:rPr>
        <w:t>i</w:t>
      </w:r>
      <w:r>
        <w:t xml:space="preserve"> is equal to the amount of PTRS samples inserted prior to the PUSCH mapping position </w:t>
      </w:r>
      <w:r w:rsidRPr="00015D7C">
        <w:rPr>
          <w:i/>
        </w:rPr>
        <w:t>i</w:t>
      </w:r>
      <w:r>
        <w:t xml:space="preserve">’ within the </w:t>
      </w:r>
      <w:r w:rsidRPr="00015D7C">
        <w:rPr>
          <w:i/>
        </w:rPr>
        <w:t>l</w:t>
      </w:r>
      <w:r>
        <w:t xml:space="preserve">-th DFTsOFDM symbol. By chance, since the PTRS symbols are currently inserted only by “chunks” containing an even number of samples </w:t>
      </w:r>
      <w:r w:rsidRPr="0061702E">
        <w:rPr>
          <w:i/>
          <w:position w:val="-14"/>
        </w:rPr>
        <w:object w:dxaOrig="580" w:dyaOrig="380" w14:anchorId="05F24233">
          <v:shape id="_x0000_i1042" type="#_x0000_t75" style="width:29.45pt;height:18.8pt" o:ole="">
            <v:imagedata r:id="rId10" o:title=""/>
          </v:shape>
          <o:OLEObject Type="Embed" ProgID="Equation.3" ShapeID="_x0000_i1042" DrawAspect="Content" ObjectID="_1580311874" r:id="rId36"/>
        </w:object>
      </w:r>
      <w:r>
        <w:rPr>
          <w:i/>
        </w:rPr>
        <w:t>=</w:t>
      </w:r>
      <w:r>
        <w:t xml:space="preserve">2 or 4, the error in the current version of the formula is hidden by the mod2 operation, and the current formula – although wrong – gives a correct result. </w:t>
      </w:r>
      <w:r w:rsidR="004852B7">
        <w:t>Nevertheless, we still think that the formula should be clarified and corrected as proposed in text proposal 1.</w:t>
      </w:r>
    </w:p>
    <w:p w14:paraId="49F02AC1" w14:textId="77777777" w:rsidR="00986B13" w:rsidRPr="00986B13" w:rsidRDefault="00986B13" w:rsidP="00986B13"/>
    <w:p w14:paraId="35681D8F" w14:textId="01679908" w:rsidR="0061702E" w:rsidRDefault="00986B13" w:rsidP="00986B13">
      <w:pPr>
        <w:pStyle w:val="Titre2"/>
      </w:pPr>
      <w:r>
        <w:t xml:space="preserve">PUSCH </w:t>
      </w:r>
      <w:r w:rsidR="004852B7">
        <w:t xml:space="preserve">layer mapping and </w:t>
      </w:r>
      <w:r>
        <w:t>transform precoding for DFTsOFDM when PTRS is present</w:t>
      </w:r>
    </w:p>
    <w:p w14:paraId="7E667BD4" w14:textId="6FE63EF1" w:rsidR="004852B7" w:rsidRDefault="004852B7" w:rsidP="004852B7">
      <w:pPr>
        <w:rPr>
          <w:lang w:val="en-GB"/>
        </w:rPr>
      </w:pPr>
      <w:r>
        <w:t xml:space="preserve">In clause 6.3.1.3 and 6.3.1.4, the fact that PTRS may be inserted </w:t>
      </w:r>
      <w:r w:rsidR="00FE7AEE">
        <w:t xml:space="preserve">before transform precoding together with PUSCH has not been taken into account. As a consequence, for DFTsOFDM, the PUSCH symbols onto the unique layer </w:t>
      </w:r>
      <w:r w:rsidR="00FE7AEE" w:rsidRPr="004852B7">
        <w:rPr>
          <w:rFonts w:eastAsia="Times New Roman"/>
          <w:position w:val="-6"/>
          <w:sz w:val="20"/>
          <w:szCs w:val="20"/>
          <w:lang w:val="en-GB" w:eastAsia="en-US"/>
        </w:rPr>
        <w:object w:dxaOrig="460" w:dyaOrig="240" w14:anchorId="323A6988">
          <v:shape id="_x0000_i1043" type="#_x0000_t75" style="width:23.15pt;height:11.9pt" o:ole="">
            <v:imagedata r:id="rId37" o:title=""/>
          </v:shape>
          <o:OLEObject Type="Embed" ProgID="Equation.3" ShapeID="_x0000_i1043" DrawAspect="Content" ObjectID="_1580311875" r:id="rId38"/>
        </w:object>
      </w:r>
      <w:r w:rsidR="00FE7AEE">
        <w:rPr>
          <w:rFonts w:eastAsia="Times New Roman"/>
          <w:sz w:val="20"/>
          <w:szCs w:val="20"/>
          <w:lang w:val="en-GB" w:eastAsia="en-US"/>
        </w:rPr>
        <w:t xml:space="preserve"> </w:t>
      </w:r>
      <w:r w:rsidR="00FE7AEE" w:rsidRPr="00FE7AEE">
        <w:rPr>
          <w:lang w:val="en-GB"/>
        </w:rPr>
        <w:t xml:space="preserve">divided into </w:t>
      </w:r>
      <w:r w:rsidR="00FE7AEE" w:rsidRPr="00FE7AEE">
        <w:rPr>
          <w:lang w:val="en-GB"/>
        </w:rPr>
        <w:object w:dxaOrig="1419" w:dyaOrig="380" w14:anchorId="5492BC0B">
          <v:shape id="_x0000_i1044" type="#_x0000_t75" style="width:70.75pt;height:18.8pt" o:ole="">
            <v:imagedata r:id="rId39" o:title=""/>
          </v:shape>
          <o:OLEObject Type="Embed" ProgID="Equation.3" ShapeID="_x0000_i1044" DrawAspect="Content" ObjectID="_1580311876" r:id="rId40"/>
        </w:object>
      </w:r>
      <w:r w:rsidR="00FE7AEE" w:rsidRPr="00FE7AEE">
        <w:rPr>
          <w:lang w:val="en-GB"/>
        </w:rPr>
        <w:t xml:space="preserve"> sets, each corresponding to one OFDM symbol</w:t>
      </w:r>
      <w:r w:rsidR="00FE7AEE">
        <w:rPr>
          <w:lang w:val="en-GB"/>
        </w:rPr>
        <w:t>, without taking into account the fact that PTRS also need to be inserted before transform precoding.</w:t>
      </w:r>
    </w:p>
    <w:p w14:paraId="5EA582D3" w14:textId="77777777" w:rsidR="00FE7AEE" w:rsidRDefault="00FE7AEE" w:rsidP="004852B7">
      <w:pPr>
        <w:rPr>
          <w:lang w:val="en-GB"/>
        </w:rPr>
      </w:pPr>
    </w:p>
    <w:p w14:paraId="213B02C7" w14:textId="6F099BA9" w:rsidR="00FE7AEE" w:rsidRPr="00FE7AEE" w:rsidRDefault="00FE7AEE" w:rsidP="004852B7">
      <w:pPr>
        <w:rPr>
          <w:b/>
        </w:rPr>
      </w:pPr>
      <w:r w:rsidRPr="00FE7AEE">
        <w:rPr>
          <w:b/>
          <w:lang w:val="en-GB"/>
        </w:rPr>
        <w:t>Text proposal 2</w:t>
      </w:r>
    </w:p>
    <w:p w14:paraId="2C7BAD92" w14:textId="77777777" w:rsidR="004852B7" w:rsidRPr="004852B7" w:rsidRDefault="004852B7" w:rsidP="0030157D">
      <w:pPr>
        <w:ind w:left="720"/>
        <w:rPr>
          <w:lang w:val="en-GB" w:eastAsia="zh-CN"/>
        </w:rPr>
      </w:pPr>
      <w:bookmarkStart w:id="1" w:name="_Toc446967021"/>
      <w:r w:rsidRPr="004852B7">
        <w:rPr>
          <w:color w:val="FF0000"/>
          <w:lang w:val="en-GB" w:eastAsia="zh-CN"/>
        </w:rPr>
        <w:t xml:space="preserve">&lt; </w:t>
      </w:r>
      <w:r w:rsidRPr="004852B7">
        <w:rPr>
          <w:color w:val="FF0000"/>
          <w:lang w:val="en-GB" w:eastAsia="en-US"/>
        </w:rPr>
        <w:t>Unchanged parts are omitted</w:t>
      </w:r>
      <w:r w:rsidRPr="004852B7">
        <w:rPr>
          <w:color w:val="FF0000"/>
          <w:lang w:val="en-GB" w:eastAsia="zh-CN"/>
        </w:rPr>
        <w:t xml:space="preserve"> &gt;</w:t>
      </w:r>
      <w:bookmarkEnd w:id="1"/>
    </w:p>
    <w:p w14:paraId="7058D576" w14:textId="77777777" w:rsidR="004852B7" w:rsidRPr="004852B7" w:rsidRDefault="004852B7" w:rsidP="0030157D">
      <w:pPr>
        <w:ind w:left="720"/>
        <w:rPr>
          <w:lang w:val="en-GB" w:eastAsia="en-US"/>
        </w:rPr>
      </w:pPr>
      <w:bookmarkStart w:id="2" w:name="_Toc500952651"/>
      <w:r w:rsidRPr="004852B7">
        <w:rPr>
          <w:lang w:val="en-GB" w:eastAsia="en-US"/>
        </w:rPr>
        <w:t>6.3.1.3</w:t>
      </w:r>
      <w:r w:rsidRPr="004852B7">
        <w:rPr>
          <w:lang w:val="en-GB" w:eastAsia="en-US"/>
        </w:rPr>
        <w:tab/>
        <w:t>Layer mapping</w:t>
      </w:r>
      <w:bookmarkEnd w:id="2"/>
    </w:p>
    <w:p w14:paraId="1B01FB64" w14:textId="29DBB980" w:rsidR="004852B7" w:rsidRDefault="004852B7" w:rsidP="0030157D">
      <w:pPr>
        <w:spacing w:after="180"/>
        <w:ind w:left="720"/>
        <w:jc w:val="left"/>
        <w:rPr>
          <w:rFonts w:eastAsia="Times New Roman"/>
          <w:sz w:val="20"/>
          <w:szCs w:val="20"/>
          <w:lang w:val="en-GB" w:eastAsia="en-US"/>
        </w:rPr>
      </w:pPr>
      <w:r w:rsidRPr="004852B7">
        <w:rPr>
          <w:rFonts w:eastAsia="Times New Roman"/>
          <w:sz w:val="20"/>
          <w:szCs w:val="20"/>
          <w:lang w:val="en-GB" w:eastAsia="en-US"/>
        </w:rPr>
        <w:t xml:space="preserve">The complex-valued modulation symbols for each of the codewords to be transmitted shall be mapped onto up to four layers according to Table 7.3.1.3-1. Complex-valued modulation symbols </w:t>
      </w:r>
      <w:r w:rsidRPr="004852B7">
        <w:rPr>
          <w:rFonts w:eastAsia="Times New Roman"/>
          <w:position w:val="-14"/>
          <w:sz w:val="20"/>
          <w:szCs w:val="20"/>
          <w:lang w:val="en-GB" w:eastAsia="en-US"/>
        </w:rPr>
        <w:object w:dxaOrig="2160" w:dyaOrig="380" w14:anchorId="69E1BFB2">
          <v:shape id="_x0000_i1045" type="#_x0000_t75" style="width:108.3pt;height:19.4pt" o:ole="">
            <v:imagedata r:id="rId41" o:title=""/>
          </v:shape>
          <o:OLEObject Type="Embed" ProgID="Equation.3" ShapeID="_x0000_i1045" DrawAspect="Content" ObjectID="_1580311877" r:id="rId42"/>
        </w:object>
      </w:r>
      <w:r w:rsidRPr="004852B7">
        <w:rPr>
          <w:rFonts w:eastAsia="Times New Roman"/>
          <w:sz w:val="20"/>
          <w:szCs w:val="20"/>
          <w:lang w:val="en-GB" w:eastAsia="en-US"/>
        </w:rPr>
        <w:t xml:space="preserve"> for codeword </w:t>
      </w:r>
      <w:r w:rsidRPr="004852B7">
        <w:rPr>
          <w:rFonts w:eastAsia="Times New Roman"/>
          <w:position w:val="-10"/>
          <w:sz w:val="20"/>
          <w:szCs w:val="20"/>
          <w:lang w:val="en-GB" w:eastAsia="en-US"/>
        </w:rPr>
        <w:object w:dxaOrig="180" w:dyaOrig="240" w14:anchorId="1484127E">
          <v:shape id="_x0000_i1046" type="#_x0000_t75" style="width:8.75pt;height:11.9pt" o:ole="">
            <v:imagedata r:id="rId43" o:title=""/>
          </v:shape>
          <o:OLEObject Type="Embed" ProgID="Equation.3" ShapeID="_x0000_i1046" DrawAspect="Content" ObjectID="_1580311878" r:id="rId44"/>
        </w:object>
      </w:r>
      <w:r w:rsidRPr="004852B7">
        <w:rPr>
          <w:rFonts w:eastAsia="Times New Roman"/>
          <w:sz w:val="20"/>
          <w:szCs w:val="20"/>
          <w:lang w:val="en-GB" w:eastAsia="en-US"/>
        </w:rPr>
        <w:t xml:space="preserve"> shall be mapped onto the layers </w:t>
      </w:r>
      <w:r w:rsidR="00FE7AEE" w:rsidRPr="00FE7AEE">
        <w:rPr>
          <w:rFonts w:eastAsia="Times New Roman"/>
          <w:position w:val="-14"/>
          <w:sz w:val="20"/>
          <w:szCs w:val="20"/>
          <w:lang w:val="en-GB" w:eastAsia="en-US"/>
        </w:rPr>
        <w:object w:dxaOrig="2060" w:dyaOrig="420" w14:anchorId="439E4F01">
          <v:shape id="_x0000_i1047" type="#_x0000_t75" style="width:102.7pt;height:21.3pt" o:ole="">
            <v:imagedata r:id="rId45" o:title=""/>
          </v:shape>
          <o:OLEObject Type="Embed" ProgID="Equation.DSMT4" ShapeID="_x0000_i1047" DrawAspect="Content" ObjectID="_1580311879" r:id="rId46"/>
        </w:object>
      </w:r>
      <w:r w:rsidRPr="004852B7">
        <w:rPr>
          <w:rFonts w:eastAsia="Times New Roman"/>
          <w:sz w:val="20"/>
          <w:szCs w:val="20"/>
          <w:lang w:val="en-GB" w:eastAsia="en-US"/>
        </w:rPr>
        <w:t xml:space="preserve">, </w:t>
      </w:r>
      <w:r w:rsidRPr="004852B7">
        <w:rPr>
          <w:rFonts w:eastAsia="Times New Roman"/>
          <w:position w:val="-14"/>
          <w:sz w:val="20"/>
          <w:szCs w:val="20"/>
          <w:lang w:val="en-GB" w:eastAsia="en-US"/>
        </w:rPr>
        <w:object w:dxaOrig="1579" w:dyaOrig="380" w14:anchorId="317E625A">
          <v:shape id="_x0000_i1048" type="#_x0000_t75" style="width:78.9pt;height:19.4pt" o:ole="">
            <v:imagedata r:id="rId47" o:title=""/>
          </v:shape>
          <o:OLEObject Type="Embed" ProgID="Equation.3" ShapeID="_x0000_i1048" DrawAspect="Content" ObjectID="_1580311880" r:id="rId48"/>
        </w:object>
      </w:r>
      <w:r w:rsidRPr="004852B7">
        <w:rPr>
          <w:rFonts w:eastAsia="Times New Roman"/>
          <w:sz w:val="20"/>
          <w:szCs w:val="20"/>
          <w:lang w:val="en-GB" w:eastAsia="en-US"/>
        </w:rPr>
        <w:t xml:space="preserve"> where </w:t>
      </w:r>
      <w:r w:rsidRPr="004852B7">
        <w:rPr>
          <w:rFonts w:eastAsia="Times New Roman"/>
          <w:position w:val="-6"/>
          <w:sz w:val="20"/>
          <w:szCs w:val="20"/>
          <w:lang w:val="en-GB" w:eastAsia="en-US"/>
        </w:rPr>
        <w:object w:dxaOrig="180" w:dyaOrig="200" w14:anchorId="588FF208">
          <v:shape id="_x0000_i1049" type="#_x0000_t75" style="width:8.75pt;height:10pt" o:ole="">
            <v:imagedata r:id="rId49" o:title=""/>
          </v:shape>
          <o:OLEObject Type="Embed" ProgID="Equation.3" ShapeID="_x0000_i1049" DrawAspect="Content" ObjectID="_1580311881" r:id="rId50"/>
        </w:object>
      </w:r>
      <w:r w:rsidRPr="004852B7">
        <w:rPr>
          <w:rFonts w:eastAsia="Times New Roman"/>
          <w:sz w:val="20"/>
          <w:szCs w:val="20"/>
          <w:lang w:val="en-GB" w:eastAsia="en-US"/>
        </w:rPr>
        <w:t xml:space="preserve"> is the number of layers and </w:t>
      </w:r>
      <w:r w:rsidRPr="004852B7">
        <w:rPr>
          <w:rFonts w:eastAsia="Times New Roman"/>
          <w:position w:val="-14"/>
          <w:sz w:val="20"/>
          <w:szCs w:val="20"/>
          <w:lang w:val="en-GB" w:eastAsia="en-US"/>
        </w:rPr>
        <w:object w:dxaOrig="580" w:dyaOrig="380" w14:anchorId="254506DB">
          <v:shape id="_x0000_i1050" type="#_x0000_t75" style="width:28.8pt;height:19.4pt" o:ole="">
            <v:imagedata r:id="rId51" o:title=""/>
          </v:shape>
          <o:OLEObject Type="Embed" ProgID="Equation.3" ShapeID="_x0000_i1050" DrawAspect="Content" ObjectID="_1580311882" r:id="rId52"/>
        </w:object>
      </w:r>
      <w:r w:rsidRPr="004852B7">
        <w:rPr>
          <w:rFonts w:eastAsia="Times New Roman"/>
          <w:sz w:val="20"/>
          <w:szCs w:val="20"/>
          <w:lang w:val="en-GB" w:eastAsia="en-US"/>
        </w:rPr>
        <w:t xml:space="preserve"> is the number of modulation symbols per layer.</w:t>
      </w:r>
    </w:p>
    <w:p w14:paraId="2D3F5E43" w14:textId="77777777" w:rsidR="004852B7" w:rsidRPr="004852B7" w:rsidRDefault="004852B7" w:rsidP="0030157D">
      <w:pPr>
        <w:spacing w:after="180"/>
        <w:ind w:left="720"/>
        <w:jc w:val="left"/>
        <w:rPr>
          <w:rFonts w:eastAsia="Times New Roman"/>
          <w:sz w:val="20"/>
          <w:szCs w:val="20"/>
          <w:lang w:val="en-GB" w:eastAsia="en-US"/>
        </w:rPr>
      </w:pPr>
    </w:p>
    <w:p w14:paraId="3615F7FB" w14:textId="77777777" w:rsidR="004852B7" w:rsidRPr="004852B7" w:rsidRDefault="004852B7" w:rsidP="0030157D">
      <w:pPr>
        <w:ind w:left="720"/>
        <w:rPr>
          <w:lang w:val="en-GB" w:eastAsia="en-US"/>
        </w:rPr>
      </w:pPr>
      <w:bookmarkStart w:id="3" w:name="_Toc500952652"/>
      <w:r w:rsidRPr="004852B7">
        <w:rPr>
          <w:lang w:val="en-GB" w:eastAsia="en-US"/>
        </w:rPr>
        <w:t>6.3.1.4</w:t>
      </w:r>
      <w:r w:rsidRPr="004852B7">
        <w:rPr>
          <w:lang w:val="en-GB" w:eastAsia="en-US"/>
        </w:rPr>
        <w:tab/>
        <w:t>Transform precoding</w:t>
      </w:r>
      <w:bookmarkEnd w:id="3"/>
    </w:p>
    <w:p w14:paraId="03D72B0F" w14:textId="6CBBF178" w:rsidR="004852B7" w:rsidRPr="004852B7" w:rsidRDefault="004852B7" w:rsidP="0030157D">
      <w:pPr>
        <w:spacing w:after="180"/>
        <w:ind w:left="720"/>
        <w:jc w:val="left"/>
        <w:rPr>
          <w:rFonts w:eastAsia="Times New Roman"/>
          <w:sz w:val="20"/>
          <w:szCs w:val="20"/>
          <w:lang w:val="en-GB" w:eastAsia="en-US"/>
        </w:rPr>
      </w:pPr>
      <w:r w:rsidRPr="004852B7">
        <w:rPr>
          <w:rFonts w:eastAsia="Times New Roman"/>
          <w:sz w:val="20"/>
          <w:szCs w:val="20"/>
          <w:lang w:val="en-GB" w:eastAsia="en-US"/>
        </w:rPr>
        <w:t xml:space="preserve">If transform precoding is not enabled, </w:t>
      </w:r>
      <w:r w:rsidR="00FE7AEE" w:rsidRPr="00FE7AEE">
        <w:rPr>
          <w:rFonts w:eastAsia="Times New Roman"/>
          <w:position w:val="-10"/>
          <w:sz w:val="20"/>
          <w:szCs w:val="20"/>
          <w:lang w:val="en-GB" w:eastAsia="en-US"/>
        </w:rPr>
        <w:object w:dxaOrig="1280" w:dyaOrig="320" w14:anchorId="5048A3D5">
          <v:shape id="_x0000_i1051" type="#_x0000_t75" style="width:63.85pt;height:15.65pt" o:ole="">
            <v:imagedata r:id="rId53" o:title=""/>
          </v:shape>
          <o:OLEObject Type="Embed" ProgID="Equation.DSMT4" ShapeID="_x0000_i1051" DrawAspect="Content" ObjectID="_1580311883" r:id="rId54"/>
        </w:object>
      </w:r>
      <w:r w:rsidRPr="004852B7">
        <w:rPr>
          <w:rFonts w:eastAsia="Times New Roman"/>
          <w:sz w:val="20"/>
          <w:szCs w:val="20"/>
          <w:lang w:val="en-GB" w:eastAsia="en-US"/>
        </w:rPr>
        <w:t xml:space="preserve">for each layer </w:t>
      </w:r>
      <w:r w:rsidRPr="004852B7">
        <w:rPr>
          <w:rFonts w:eastAsia="Times New Roman"/>
          <w:position w:val="-8"/>
          <w:sz w:val="20"/>
          <w:szCs w:val="20"/>
          <w:lang w:val="en-GB" w:eastAsia="en-US"/>
        </w:rPr>
        <w:object w:dxaOrig="1239" w:dyaOrig="260" w14:anchorId="73C93A54">
          <v:shape id="_x0000_i1052" type="#_x0000_t75" style="width:62pt;height:12.5pt" o:ole="">
            <v:imagedata r:id="rId55" o:title=""/>
          </v:shape>
          <o:OLEObject Type="Embed" ProgID="Equation.3" ShapeID="_x0000_i1052" DrawAspect="Content" ObjectID="_1580311884" r:id="rId56"/>
        </w:object>
      </w:r>
      <w:r w:rsidRPr="004852B7">
        <w:rPr>
          <w:rFonts w:eastAsia="Times New Roman"/>
          <w:sz w:val="20"/>
          <w:szCs w:val="20"/>
          <w:lang w:val="en-GB" w:eastAsia="en-US"/>
        </w:rPr>
        <w:t>.</w:t>
      </w:r>
    </w:p>
    <w:p w14:paraId="67C0A9E6" w14:textId="2B4EF1F5" w:rsidR="00FE7AEE" w:rsidRDefault="004852B7" w:rsidP="0030157D">
      <w:pPr>
        <w:spacing w:after="180"/>
        <w:ind w:left="720"/>
        <w:jc w:val="left"/>
        <w:rPr>
          <w:rFonts w:eastAsia="Times New Roman"/>
          <w:sz w:val="20"/>
          <w:szCs w:val="20"/>
          <w:lang w:val="en-GB" w:eastAsia="en-US"/>
        </w:rPr>
      </w:pPr>
      <w:r w:rsidRPr="004852B7">
        <w:rPr>
          <w:rFonts w:eastAsia="Times New Roman"/>
          <w:sz w:val="20"/>
          <w:szCs w:val="20"/>
          <w:lang w:val="en-GB" w:eastAsia="en-US"/>
        </w:rPr>
        <w:t xml:space="preserve">If transform precoding is enabled, </w:t>
      </w:r>
      <w:r w:rsidRPr="004852B7">
        <w:rPr>
          <w:rFonts w:eastAsia="Times New Roman"/>
          <w:position w:val="-6"/>
          <w:sz w:val="20"/>
          <w:szCs w:val="20"/>
          <w:lang w:val="en-GB" w:eastAsia="en-US"/>
        </w:rPr>
        <w:object w:dxaOrig="460" w:dyaOrig="240" w14:anchorId="09CFA0EE">
          <v:shape id="_x0000_i1053" type="#_x0000_t75" style="width:23.15pt;height:11.9pt" o:ole="">
            <v:imagedata r:id="rId37" o:title=""/>
          </v:shape>
          <o:OLEObject Type="Embed" ProgID="Equation.3" ShapeID="_x0000_i1053" DrawAspect="Content" ObjectID="_1580311885" r:id="rId57"/>
        </w:object>
      </w:r>
      <w:r w:rsidR="00FE7AEE">
        <w:rPr>
          <w:rFonts w:eastAsia="Times New Roman"/>
          <w:sz w:val="20"/>
          <w:szCs w:val="20"/>
          <w:lang w:val="en-GB" w:eastAsia="en-US"/>
        </w:rPr>
        <w:t xml:space="preserve">. </w:t>
      </w:r>
      <w:r w:rsidR="00FE7AEE" w:rsidRPr="00FE7AEE">
        <w:rPr>
          <w:rFonts w:eastAsia="Times New Roman"/>
          <w:color w:val="FF0000"/>
          <w:sz w:val="20"/>
          <w:szCs w:val="20"/>
          <w:lang w:val="en-GB" w:eastAsia="en-US"/>
        </w:rPr>
        <w:t>If the procedure in [6, TS 38.214] indicates that phase-tracking reference signals are not being used</w:t>
      </w:r>
      <w:r w:rsidR="00FE7AEE">
        <w:rPr>
          <w:rFonts w:eastAsia="Times New Roman"/>
          <w:sz w:val="20"/>
          <w:szCs w:val="20"/>
          <w:lang w:val="en-GB" w:eastAsia="en-US"/>
        </w:rPr>
        <w:t>,</w:t>
      </w:r>
      <w:r w:rsidRPr="004852B7">
        <w:rPr>
          <w:rFonts w:eastAsia="Times New Roman"/>
          <w:sz w:val="20"/>
          <w:szCs w:val="20"/>
          <w:lang w:val="en-GB" w:eastAsia="en-US"/>
        </w:rPr>
        <w:t xml:space="preserve"> </w:t>
      </w:r>
      <w:r w:rsidR="00FE7AEE" w:rsidRPr="00FE7AEE">
        <w:rPr>
          <w:rFonts w:eastAsia="Times New Roman"/>
          <w:position w:val="-12"/>
          <w:sz w:val="20"/>
          <w:szCs w:val="20"/>
          <w:lang w:val="en-GB" w:eastAsia="en-US"/>
        </w:rPr>
        <w:object w:dxaOrig="2540" w:dyaOrig="340" w14:anchorId="2EAB1C15">
          <v:shape id="_x0000_i1054" type="#_x0000_t75" style="width:127.1pt;height:16.9pt" o:ole="">
            <v:imagedata r:id="rId58" o:title=""/>
          </v:shape>
          <o:OLEObject Type="Embed" ProgID="Equation.DSMT4" ShapeID="_x0000_i1054" DrawAspect="Content" ObjectID="_1580311886" r:id="rId59"/>
        </w:object>
      </w:r>
      <w:r w:rsidR="00FE7AEE">
        <w:rPr>
          <w:rFonts w:eastAsia="Times New Roman"/>
          <w:sz w:val="20"/>
          <w:szCs w:val="20"/>
          <w:lang w:val="en-GB" w:eastAsia="en-US"/>
        </w:rPr>
        <w:t xml:space="preserve"> and </w:t>
      </w:r>
      <w:r w:rsidRPr="004852B7">
        <w:rPr>
          <w:rFonts w:eastAsia="Times New Roman"/>
          <w:sz w:val="20"/>
          <w:szCs w:val="20"/>
          <w:lang w:val="en-GB" w:eastAsia="en-US"/>
        </w:rPr>
        <w:t xml:space="preserve">the block of complex-valued symbols </w:t>
      </w:r>
      <w:r w:rsidRPr="004852B7">
        <w:rPr>
          <w:rFonts w:eastAsia="Times New Roman"/>
          <w:position w:val="-14"/>
          <w:sz w:val="20"/>
          <w:szCs w:val="20"/>
          <w:lang w:val="en-GB" w:eastAsia="en-US"/>
        </w:rPr>
        <w:object w:dxaOrig="2100" w:dyaOrig="380" w14:anchorId="7D5D7A09">
          <v:shape id="_x0000_i1055" type="#_x0000_t75" style="width:105.2pt;height:18.8pt" o:ole="">
            <v:imagedata r:id="rId60" o:title=""/>
          </v:shape>
          <o:OLEObject Type="Embed" ProgID="Equation.3" ShapeID="_x0000_i1055" DrawAspect="Content" ObjectID="_1580311887" r:id="rId61"/>
        </w:object>
      </w:r>
      <w:r w:rsidRPr="004852B7">
        <w:rPr>
          <w:rFonts w:eastAsia="Times New Roman"/>
          <w:sz w:val="20"/>
          <w:szCs w:val="20"/>
          <w:lang w:val="en-GB" w:eastAsia="en-US"/>
        </w:rPr>
        <w:t xml:space="preserve"> for the single layer </w:t>
      </w:r>
      <w:r w:rsidRPr="004852B7">
        <w:rPr>
          <w:rFonts w:eastAsia="Times New Roman"/>
          <w:position w:val="-6"/>
          <w:sz w:val="20"/>
          <w:szCs w:val="20"/>
          <w:lang w:val="en-GB" w:eastAsia="en-US"/>
        </w:rPr>
        <w:object w:dxaOrig="499" w:dyaOrig="240" w14:anchorId="061FB897">
          <v:shape id="_x0000_i1056" type="#_x0000_t75" style="width:25.05pt;height:11.9pt" o:ole="">
            <v:imagedata r:id="rId62" o:title=""/>
          </v:shape>
          <o:OLEObject Type="Embed" ProgID="Equation.3" ShapeID="_x0000_i1056" DrawAspect="Content" ObjectID="_1580311888" r:id="rId63"/>
        </w:object>
      </w:r>
      <w:r w:rsidRPr="004852B7">
        <w:rPr>
          <w:rFonts w:eastAsia="Times New Roman"/>
          <w:sz w:val="20"/>
          <w:szCs w:val="20"/>
          <w:lang w:val="en-GB" w:eastAsia="en-US"/>
        </w:rPr>
        <w:t xml:space="preserve"> shall be divided into </w:t>
      </w:r>
      <w:r w:rsidRPr="004852B7">
        <w:rPr>
          <w:rFonts w:eastAsia="Times New Roman"/>
          <w:position w:val="-14"/>
          <w:sz w:val="20"/>
          <w:szCs w:val="20"/>
          <w:lang w:val="en-GB" w:eastAsia="en-US"/>
        </w:rPr>
        <w:object w:dxaOrig="1419" w:dyaOrig="380" w14:anchorId="09F91C26">
          <v:shape id="_x0000_i1057" type="#_x0000_t75" style="width:70.75pt;height:18.8pt" o:ole="">
            <v:imagedata r:id="rId39" o:title=""/>
          </v:shape>
          <o:OLEObject Type="Embed" ProgID="Equation.3" ShapeID="_x0000_i1057" DrawAspect="Content" ObjectID="_1580311889" r:id="rId64"/>
        </w:object>
      </w:r>
      <w:r w:rsidRPr="004852B7">
        <w:rPr>
          <w:rFonts w:eastAsia="Times New Roman"/>
          <w:sz w:val="20"/>
          <w:szCs w:val="20"/>
          <w:lang w:val="en-GB" w:eastAsia="en-US"/>
        </w:rPr>
        <w:t xml:space="preserve"> sets, each corresponding to one OFDM symbol. </w:t>
      </w:r>
    </w:p>
    <w:p w14:paraId="4F9201DE" w14:textId="374BED47" w:rsidR="00FE7AEE" w:rsidRDefault="00FE7AEE" w:rsidP="0030157D">
      <w:pPr>
        <w:spacing w:after="180"/>
        <w:ind w:left="720"/>
        <w:jc w:val="left"/>
        <w:rPr>
          <w:rFonts w:eastAsia="Times New Roman"/>
          <w:sz w:val="20"/>
          <w:szCs w:val="20"/>
          <w:lang w:val="en-GB" w:eastAsia="en-US"/>
        </w:rPr>
      </w:pPr>
      <w:r w:rsidRPr="00FE7AEE">
        <w:rPr>
          <w:rFonts w:eastAsia="Times New Roman"/>
          <w:color w:val="FF0000"/>
          <w:sz w:val="20"/>
          <w:szCs w:val="20"/>
          <w:lang w:val="en-GB" w:eastAsia="en-US"/>
        </w:rPr>
        <w:lastRenderedPageBreak/>
        <w:t>If the procedure in [6, TS 38.214] indicates that phase-tracking reference signals are being used</w:t>
      </w:r>
      <w:r>
        <w:rPr>
          <w:rFonts w:eastAsia="Times New Roman"/>
          <w:color w:val="FF0000"/>
          <w:sz w:val="20"/>
          <w:szCs w:val="20"/>
          <w:lang w:val="en-GB" w:eastAsia="en-US"/>
        </w:rPr>
        <w:t>,</w:t>
      </w:r>
      <w:r w:rsidRPr="00FE7AEE">
        <w:rPr>
          <w:rFonts w:eastAsia="Times New Roman"/>
          <w:color w:val="FF0000"/>
          <w:sz w:val="20"/>
          <w:szCs w:val="20"/>
          <w:lang w:val="en-GB" w:eastAsia="en-US"/>
        </w:rPr>
        <w:t xml:space="preserve"> the block of complex-valued symbols</w:t>
      </w:r>
      <w:r>
        <w:rPr>
          <w:rFonts w:eastAsia="Times New Roman"/>
          <w:color w:val="FF0000"/>
          <w:sz w:val="20"/>
          <w:szCs w:val="20"/>
          <w:lang w:val="en-GB" w:eastAsia="en-US"/>
        </w:rPr>
        <w:t xml:space="preserve"> </w:t>
      </w:r>
      <w:r w:rsidRPr="00FE7AEE">
        <w:rPr>
          <w:rFonts w:eastAsia="Times New Roman"/>
          <w:position w:val="-12"/>
          <w:sz w:val="20"/>
          <w:szCs w:val="20"/>
          <w:lang w:val="en-GB" w:eastAsia="en-US"/>
        </w:rPr>
        <w:object w:dxaOrig="1840" w:dyaOrig="340" w14:anchorId="21884EBE">
          <v:shape id="_x0000_i1058" type="#_x0000_t75" style="width:92.05pt;height:16.9pt" o:ole="">
            <v:imagedata r:id="rId65" o:title=""/>
          </v:shape>
          <o:OLEObject Type="Embed" ProgID="Equation.DSMT4" ShapeID="_x0000_i1058" DrawAspect="Content" ObjectID="_1580311890" r:id="rId66"/>
        </w:object>
      </w:r>
      <w:r w:rsidRPr="0037223C">
        <w:rPr>
          <w:rFonts w:eastAsia="Times New Roman"/>
          <w:color w:val="FF0000"/>
          <w:sz w:val="20"/>
          <w:szCs w:val="20"/>
          <w:lang w:val="en-GB" w:eastAsia="en-US"/>
        </w:rPr>
        <w:t xml:space="preserve">shall be divided into </w:t>
      </w:r>
      <w:r w:rsidR="0037223C" w:rsidRPr="0037223C">
        <w:rPr>
          <w:rFonts w:eastAsia="Times New Roman"/>
          <w:color w:val="FF0000"/>
          <w:position w:val="-12"/>
          <w:sz w:val="20"/>
          <w:szCs w:val="20"/>
          <w:lang w:val="en-GB" w:eastAsia="en-US"/>
        </w:rPr>
        <w:object w:dxaOrig="2560" w:dyaOrig="340" w14:anchorId="5D559AC1">
          <v:shape id="_x0000_i1059" type="#_x0000_t75" style="width:128.35pt;height:16.9pt" o:ole="">
            <v:imagedata r:id="rId67" o:title=""/>
          </v:shape>
          <o:OLEObject Type="Embed" ProgID="Equation.DSMT4" ShapeID="_x0000_i1059" DrawAspect="Content" ObjectID="_1580311891" r:id="rId68"/>
        </w:object>
      </w:r>
      <w:r w:rsidR="0037223C">
        <w:rPr>
          <w:rFonts w:eastAsia="Times New Roman"/>
          <w:color w:val="FF0000"/>
          <w:sz w:val="20"/>
          <w:szCs w:val="20"/>
          <w:lang w:val="en-GB" w:eastAsia="en-US"/>
        </w:rPr>
        <w:t>sets, each set corresponding to one OFDM symbol</w:t>
      </w:r>
      <w:r w:rsidR="0030157D">
        <w:rPr>
          <w:rFonts w:eastAsia="Times New Roman"/>
          <w:color w:val="FF0000"/>
          <w:sz w:val="20"/>
          <w:szCs w:val="20"/>
          <w:lang w:val="en-GB" w:eastAsia="en-US"/>
        </w:rPr>
        <w:t xml:space="preserve"> being mapped to </w:t>
      </w:r>
      <w:r w:rsidR="0030157D" w:rsidRPr="0030157D">
        <w:rPr>
          <w:rFonts w:eastAsia="Times New Roman"/>
          <w:color w:val="FF0000"/>
          <w:sz w:val="20"/>
          <w:szCs w:val="20"/>
          <w:lang w:val="en-GB" w:eastAsia="en-US"/>
        </w:rPr>
        <w:t xml:space="preserve">the complex-valued symbols </w:t>
      </w:r>
      <w:r w:rsidR="0030157D" w:rsidRPr="0030157D">
        <w:rPr>
          <w:rFonts w:eastAsia="Times New Roman"/>
          <w:color w:val="FF0000"/>
          <w:position w:val="-10"/>
          <w:sz w:val="20"/>
          <w:szCs w:val="20"/>
          <w:lang w:val="en-GB" w:eastAsia="en-US"/>
        </w:rPr>
        <w:object w:dxaOrig="1579" w:dyaOrig="320" w14:anchorId="180A480F">
          <v:shape id="_x0000_i1060" type="#_x0000_t75" style="width:78.9pt;height:15.65pt" o:ole="">
            <v:imagedata r:id="rId69" o:title=""/>
          </v:shape>
          <o:OLEObject Type="Embed" ProgID="Equation.DSMT4" ShapeID="_x0000_i1060" DrawAspect="Content" ObjectID="_1580311892" r:id="rId70"/>
        </w:object>
      </w:r>
      <w:r w:rsidR="0030157D" w:rsidRPr="0030157D">
        <w:rPr>
          <w:rFonts w:eastAsia="Times New Roman"/>
          <w:color w:val="FF0000"/>
          <w:sz w:val="20"/>
          <w:szCs w:val="20"/>
          <w:lang w:val="en-GB" w:eastAsia="en-US"/>
        </w:rPr>
        <w:t xml:space="preserve">in OFDM symbol </w:t>
      </w:r>
      <w:r w:rsidR="0030157D" w:rsidRPr="0030157D">
        <w:rPr>
          <w:rFonts w:eastAsia="Times New Roman"/>
          <w:i/>
          <w:color w:val="FF0000"/>
          <w:sz w:val="20"/>
          <w:szCs w:val="20"/>
          <w:lang w:val="en-GB" w:eastAsia="en-US"/>
        </w:rPr>
        <w:t>l</w:t>
      </w:r>
      <w:r w:rsidR="0030157D" w:rsidRPr="0030157D">
        <w:rPr>
          <w:rFonts w:eastAsia="Times New Roman"/>
          <w:color w:val="FF0000"/>
          <w:sz w:val="20"/>
          <w:szCs w:val="20"/>
          <w:lang w:val="en-GB" w:eastAsia="en-US"/>
        </w:rPr>
        <w:t xml:space="preserve"> before transform precoding</w:t>
      </w:r>
      <w:r w:rsidR="0030157D">
        <w:rPr>
          <w:rFonts w:eastAsia="Times New Roman"/>
          <w:color w:val="FF0000"/>
          <w:sz w:val="20"/>
          <w:szCs w:val="20"/>
          <w:lang w:val="en-GB" w:eastAsia="en-US"/>
        </w:rPr>
        <w:t xml:space="preserve">, with </w:t>
      </w:r>
      <w:r w:rsidR="0030157D" w:rsidRPr="0030157D">
        <w:rPr>
          <w:rFonts w:eastAsia="Times New Roman"/>
          <w:color w:val="FF0000"/>
          <w:position w:val="-10"/>
          <w:sz w:val="20"/>
          <w:szCs w:val="20"/>
          <w:lang w:val="en-GB" w:eastAsia="en-US"/>
        </w:rPr>
        <w:object w:dxaOrig="1600" w:dyaOrig="320" w14:anchorId="18F17362">
          <v:shape id="_x0000_i1061" type="#_x0000_t75" style="width:80.15pt;height:15.65pt" o:ole="">
            <v:imagedata r:id="rId71" o:title=""/>
          </v:shape>
          <o:OLEObject Type="Embed" ProgID="Equation.DSMT4" ShapeID="_x0000_i1061" DrawAspect="Content" ObjectID="_1580311893" r:id="rId72"/>
        </w:object>
      </w:r>
      <w:r w:rsidR="0030157D">
        <w:rPr>
          <w:rFonts w:eastAsia="Times New Roman"/>
          <w:color w:val="FF0000"/>
          <w:sz w:val="20"/>
          <w:szCs w:val="20"/>
          <w:lang w:val="en-GB" w:eastAsia="en-US"/>
        </w:rPr>
        <w:t xml:space="preserve"> and </w:t>
      </w:r>
      <w:r w:rsidR="0030157D" w:rsidRPr="0030157D">
        <w:rPr>
          <w:rFonts w:eastAsia="Times New Roman"/>
          <w:i/>
          <w:color w:val="FF0000"/>
          <w:sz w:val="20"/>
          <w:szCs w:val="20"/>
          <w:lang w:val="en-GB" w:eastAsia="en-US"/>
        </w:rPr>
        <w:t>i’</w:t>
      </w:r>
      <w:r w:rsidR="0030157D">
        <w:rPr>
          <w:rFonts w:eastAsia="Times New Roman"/>
          <w:color w:val="FF0000"/>
          <w:sz w:val="20"/>
          <w:szCs w:val="20"/>
          <w:lang w:val="en-GB" w:eastAsia="en-US"/>
        </w:rPr>
        <w:t>≠</w:t>
      </w:r>
      <w:r w:rsidR="0030157D" w:rsidRPr="0030157D">
        <w:rPr>
          <w:rFonts w:eastAsia="Times New Roman"/>
          <w:i/>
          <w:color w:val="FF0000"/>
          <w:sz w:val="20"/>
          <w:szCs w:val="20"/>
          <w:lang w:val="en-GB" w:eastAsia="en-US"/>
        </w:rPr>
        <w:t>m</w:t>
      </w:r>
      <w:r w:rsidR="0030157D">
        <w:rPr>
          <w:rFonts w:eastAsia="Times New Roman"/>
          <w:color w:val="FF0000"/>
          <w:sz w:val="20"/>
          <w:szCs w:val="20"/>
          <w:lang w:val="en-GB" w:eastAsia="en-US"/>
        </w:rPr>
        <w:t xml:space="preserve">. The index </w:t>
      </w:r>
      <w:r w:rsidR="0030157D" w:rsidRPr="0030157D">
        <w:rPr>
          <w:rFonts w:eastAsia="Times New Roman"/>
          <w:i/>
          <w:color w:val="FF0000"/>
          <w:sz w:val="20"/>
          <w:szCs w:val="20"/>
          <w:lang w:val="en-GB" w:eastAsia="en-US"/>
        </w:rPr>
        <w:t>m</w:t>
      </w:r>
      <w:r w:rsidR="0030157D">
        <w:rPr>
          <w:rFonts w:eastAsia="Times New Roman"/>
          <w:color w:val="FF0000"/>
          <w:sz w:val="20"/>
          <w:szCs w:val="20"/>
          <w:lang w:val="en-GB" w:eastAsia="en-US"/>
        </w:rPr>
        <w:t xml:space="preserve"> </w:t>
      </w:r>
      <w:r w:rsidR="0030157D" w:rsidRPr="0030157D">
        <w:rPr>
          <w:rFonts w:eastAsia="Times New Roman"/>
          <w:color w:val="FF0000"/>
          <w:sz w:val="20"/>
          <w:szCs w:val="20"/>
          <w:lang w:val="en-GB" w:eastAsia="en-US"/>
        </w:rPr>
        <w:t xml:space="preserve">of PT-RS samples in OFDM symbol </w:t>
      </w:r>
      <w:r w:rsidR="0030157D" w:rsidRPr="0030157D">
        <w:rPr>
          <w:rFonts w:eastAsia="Times New Roman"/>
          <w:i/>
          <w:color w:val="FF0000"/>
          <w:sz w:val="20"/>
          <w:szCs w:val="20"/>
          <w:lang w:val="en-GB" w:eastAsia="en-US"/>
        </w:rPr>
        <w:t>l</w:t>
      </w:r>
      <w:r w:rsidR="0030157D">
        <w:rPr>
          <w:rFonts w:eastAsia="Times New Roman"/>
          <w:color w:val="FF0000"/>
          <w:sz w:val="20"/>
          <w:szCs w:val="20"/>
          <w:lang w:val="en-GB" w:eastAsia="en-US"/>
        </w:rPr>
        <w:t xml:space="preserve"> </w:t>
      </w:r>
      <w:r w:rsidR="0030157D" w:rsidRPr="0030157D">
        <w:rPr>
          <w:rFonts w:eastAsia="Times New Roman"/>
          <w:color w:val="FF0000"/>
          <w:sz w:val="20"/>
          <w:szCs w:val="20"/>
          <w:lang w:val="en-GB" w:eastAsia="en-US"/>
        </w:rPr>
        <w:t>prior to transform precoding</w:t>
      </w:r>
      <w:r w:rsidR="0030157D">
        <w:rPr>
          <w:rFonts w:eastAsia="Times New Roman"/>
          <w:color w:val="FF0000"/>
          <w:sz w:val="20"/>
          <w:szCs w:val="20"/>
          <w:lang w:val="en-GB" w:eastAsia="en-US"/>
        </w:rPr>
        <w:t>,</w:t>
      </w:r>
      <w:r w:rsidR="0037223C">
        <w:rPr>
          <w:rFonts w:eastAsia="Times New Roman"/>
          <w:color w:val="FF0000"/>
          <w:sz w:val="20"/>
          <w:szCs w:val="20"/>
          <w:lang w:val="en-GB" w:eastAsia="en-US"/>
        </w:rPr>
        <w:t xml:space="preserve"> </w:t>
      </w:r>
      <w:r w:rsidR="0037223C" w:rsidRPr="0037223C">
        <w:rPr>
          <w:rFonts w:eastAsia="Times New Roman"/>
          <w:color w:val="FF0000"/>
          <w:sz w:val="20"/>
          <w:szCs w:val="20"/>
          <w:lang w:val="en-GB" w:eastAsia="en-US"/>
        </w:rPr>
        <w:t xml:space="preserve">the number of samples per PT-RS group </w:t>
      </w:r>
      <w:r w:rsidR="0037223C" w:rsidRPr="0037223C">
        <w:rPr>
          <w:rFonts w:eastAsia="Times New Roman"/>
          <w:color w:val="FF0000"/>
          <w:position w:val="-12"/>
          <w:sz w:val="20"/>
          <w:szCs w:val="20"/>
          <w:lang w:val="en-GB" w:eastAsia="en-US"/>
        </w:rPr>
        <w:object w:dxaOrig="540" w:dyaOrig="340" w14:anchorId="7BE6F3BE">
          <v:shape id="_x0000_i1062" type="#_x0000_t75" style="width:26.9pt;height:16.9pt" o:ole="">
            <v:imagedata r:id="rId73" o:title=""/>
          </v:shape>
          <o:OLEObject Type="Embed" ProgID="Equation.DSMT4" ShapeID="_x0000_i1062" DrawAspect="Content" ObjectID="_1580311894" r:id="rId74"/>
        </w:object>
      </w:r>
      <w:r w:rsidR="0037223C">
        <w:rPr>
          <w:rFonts w:eastAsia="Times New Roman"/>
          <w:color w:val="FF0000"/>
          <w:sz w:val="20"/>
          <w:szCs w:val="20"/>
          <w:lang w:val="en-GB" w:eastAsia="en-US"/>
        </w:rPr>
        <w:t xml:space="preserve"> and </w:t>
      </w:r>
      <w:r w:rsidR="0037223C" w:rsidRPr="0037223C">
        <w:rPr>
          <w:rFonts w:eastAsia="Times New Roman"/>
          <w:color w:val="FF0000"/>
          <w:sz w:val="20"/>
          <w:szCs w:val="20"/>
          <w:lang w:val="en-GB" w:eastAsia="en-US"/>
        </w:rPr>
        <w:t xml:space="preserve">the number of PT-RS groups </w:t>
      </w:r>
      <w:r w:rsidR="0037223C" w:rsidRPr="0037223C">
        <w:rPr>
          <w:rFonts w:eastAsia="Times New Roman"/>
          <w:color w:val="FF0000"/>
          <w:position w:val="-12"/>
          <w:sz w:val="20"/>
          <w:szCs w:val="20"/>
          <w:lang w:val="en-GB" w:eastAsia="en-US"/>
        </w:rPr>
        <w:object w:dxaOrig="520" w:dyaOrig="340" w14:anchorId="532990E0">
          <v:shape id="_x0000_i1063" type="#_x0000_t75" style="width:26.3pt;height:16.9pt" o:ole="">
            <v:imagedata r:id="rId75" o:title=""/>
          </v:shape>
          <o:OLEObject Type="Embed" ProgID="Equation.DSMT4" ShapeID="_x0000_i1063" DrawAspect="Content" ObjectID="_1580311895" r:id="rId76"/>
        </w:object>
      </w:r>
      <w:r w:rsidR="0037223C">
        <w:rPr>
          <w:rFonts w:eastAsia="Times New Roman"/>
          <w:color w:val="FF0000"/>
          <w:sz w:val="20"/>
          <w:szCs w:val="20"/>
          <w:lang w:val="en-GB" w:eastAsia="en-US"/>
        </w:rPr>
        <w:t xml:space="preserve"> are defined in clause 6.4.1.2.2.2.</w:t>
      </w:r>
      <w:r w:rsidR="0030157D">
        <w:rPr>
          <w:rFonts w:eastAsia="Times New Roman"/>
          <w:color w:val="FF0000"/>
          <w:sz w:val="20"/>
          <w:szCs w:val="20"/>
          <w:lang w:val="en-GB" w:eastAsia="en-US"/>
        </w:rPr>
        <w:t xml:space="preserve"> </w:t>
      </w:r>
    </w:p>
    <w:p w14:paraId="709B8DE0" w14:textId="2F5E702D" w:rsidR="004852B7" w:rsidRPr="004852B7" w:rsidRDefault="004852B7" w:rsidP="0030157D">
      <w:pPr>
        <w:spacing w:after="180"/>
        <w:ind w:left="720"/>
        <w:jc w:val="left"/>
        <w:rPr>
          <w:rFonts w:eastAsia="Times New Roman"/>
          <w:sz w:val="20"/>
          <w:szCs w:val="20"/>
          <w:lang w:val="en-GB" w:eastAsia="en-US"/>
        </w:rPr>
      </w:pPr>
      <w:r w:rsidRPr="004852B7">
        <w:rPr>
          <w:rFonts w:eastAsia="Times New Roman"/>
          <w:sz w:val="20"/>
          <w:szCs w:val="20"/>
          <w:lang w:val="en-GB" w:eastAsia="en-US"/>
        </w:rPr>
        <w:t>Transform precoding shall be applied according to</w:t>
      </w:r>
    </w:p>
    <w:p w14:paraId="1A9EC9C1" w14:textId="77777777" w:rsidR="004852B7" w:rsidRPr="004852B7" w:rsidRDefault="004852B7" w:rsidP="0030157D">
      <w:pPr>
        <w:keepLines/>
        <w:tabs>
          <w:tab w:val="center" w:pos="4536"/>
          <w:tab w:val="right" w:pos="9072"/>
        </w:tabs>
        <w:spacing w:after="180"/>
        <w:ind w:left="720"/>
        <w:jc w:val="left"/>
        <w:rPr>
          <w:rFonts w:eastAsia="Times New Roman"/>
          <w:noProof/>
          <w:sz w:val="20"/>
          <w:szCs w:val="20"/>
          <w:lang w:val="en-GB" w:eastAsia="en-US"/>
        </w:rPr>
      </w:pPr>
      <w:r w:rsidRPr="004852B7">
        <w:rPr>
          <w:rFonts w:eastAsia="Times New Roman"/>
          <w:noProof/>
          <w:sz w:val="20"/>
          <w:szCs w:val="20"/>
          <w:lang w:val="en-GB" w:eastAsia="en-US"/>
        </w:rPr>
        <w:tab/>
      </w:r>
      <w:r w:rsidRPr="004852B7">
        <w:rPr>
          <w:rFonts w:eastAsia="Times New Roman"/>
          <w:noProof/>
          <w:position w:val="-50"/>
          <w:sz w:val="20"/>
          <w:szCs w:val="20"/>
          <w:lang w:val="en-GB" w:eastAsia="en-US"/>
        </w:rPr>
        <w:object w:dxaOrig="5820" w:dyaOrig="1560" w14:anchorId="34B9A67C">
          <v:shape id="_x0000_i1064" type="#_x0000_t75" style="width:291.15pt;height:78.25pt" o:ole="">
            <v:imagedata r:id="rId77" o:title=""/>
          </v:shape>
          <o:OLEObject Type="Embed" ProgID="Equation.3" ShapeID="_x0000_i1064" DrawAspect="Content" ObjectID="_1580311896" r:id="rId78"/>
        </w:object>
      </w:r>
    </w:p>
    <w:p w14:paraId="16743913" w14:textId="58AEC2DC" w:rsidR="002F4C25" w:rsidRDefault="004852B7" w:rsidP="0030157D">
      <w:pPr>
        <w:ind w:left="720"/>
        <w:rPr>
          <w:rFonts w:eastAsia="Times New Roman"/>
          <w:sz w:val="20"/>
          <w:szCs w:val="20"/>
          <w:lang w:val="en-GB" w:eastAsia="en-US"/>
        </w:rPr>
      </w:pPr>
      <w:r w:rsidRPr="004852B7">
        <w:rPr>
          <w:rFonts w:eastAsia="Times New Roman"/>
          <w:sz w:val="20"/>
          <w:szCs w:val="20"/>
          <w:lang w:val="en-GB" w:eastAsia="en-US"/>
        </w:rPr>
        <w:t xml:space="preserve">resulting in a block of complex-valued symbols </w:t>
      </w:r>
      <w:r w:rsidRPr="004852B7">
        <w:rPr>
          <w:rFonts w:eastAsia="Times New Roman"/>
          <w:position w:val="-14"/>
          <w:sz w:val="20"/>
          <w:szCs w:val="20"/>
          <w:lang w:val="en-GB" w:eastAsia="en-US"/>
        </w:rPr>
        <w:object w:dxaOrig="2140" w:dyaOrig="380" w14:anchorId="5134C43A">
          <v:shape id="_x0000_i1065" type="#_x0000_t75" style="width:107.05pt;height:18.8pt" o:ole="">
            <v:imagedata r:id="rId79" o:title=""/>
          </v:shape>
          <o:OLEObject Type="Embed" ProgID="Equation.3" ShapeID="_x0000_i1065" DrawAspect="Content" ObjectID="_1580311897" r:id="rId80"/>
        </w:object>
      </w:r>
      <w:r w:rsidRPr="004852B7">
        <w:rPr>
          <w:rFonts w:eastAsia="Times New Roman"/>
          <w:sz w:val="20"/>
          <w:szCs w:val="20"/>
          <w:lang w:val="en-GB" w:eastAsia="en-US"/>
        </w:rPr>
        <w:t>.</w:t>
      </w:r>
    </w:p>
    <w:p w14:paraId="30ECA44B" w14:textId="77777777" w:rsidR="004852B7" w:rsidRPr="004852B7" w:rsidRDefault="004852B7" w:rsidP="0030157D">
      <w:pPr>
        <w:ind w:left="720"/>
        <w:rPr>
          <w:lang w:val="en-GB" w:eastAsia="zh-CN"/>
        </w:rPr>
      </w:pPr>
      <w:r w:rsidRPr="004852B7">
        <w:rPr>
          <w:color w:val="FF0000"/>
          <w:lang w:val="en-GB" w:eastAsia="zh-CN"/>
        </w:rPr>
        <w:t xml:space="preserve">&lt; </w:t>
      </w:r>
      <w:r w:rsidRPr="004852B7">
        <w:rPr>
          <w:color w:val="FF0000"/>
          <w:lang w:val="en-GB" w:eastAsia="en-US"/>
        </w:rPr>
        <w:t>Unchanged parts are omitted</w:t>
      </w:r>
      <w:r w:rsidRPr="004852B7">
        <w:rPr>
          <w:color w:val="FF0000"/>
          <w:lang w:val="en-GB" w:eastAsia="zh-CN"/>
        </w:rPr>
        <w:t xml:space="preserve"> &gt;</w:t>
      </w:r>
    </w:p>
    <w:p w14:paraId="775B1B89" w14:textId="77777777" w:rsidR="004852B7" w:rsidRDefault="004852B7" w:rsidP="004852B7"/>
    <w:p w14:paraId="79D0FE31" w14:textId="31A54E05" w:rsidR="00891402" w:rsidRDefault="00891402" w:rsidP="00891402">
      <w:pPr>
        <w:pStyle w:val="Titre2"/>
      </w:pPr>
      <w:r>
        <w:t>Mapping to physical resources</w:t>
      </w:r>
    </w:p>
    <w:p w14:paraId="61B4960F" w14:textId="1BFCCE2F" w:rsidR="00891402" w:rsidRDefault="00891402" w:rsidP="00941DC8">
      <w:r>
        <w:t xml:space="preserve">In section 6.4.1.2.1.2 of </w:t>
      </w:r>
      <w:r>
        <w:fldChar w:fldCharType="begin"/>
      </w:r>
      <w:r>
        <w:instrText xml:space="preserve"> REF _Ref503286449 \r \h </w:instrText>
      </w:r>
      <w:r>
        <w:fldChar w:fldCharType="separate"/>
      </w:r>
      <w:r w:rsidR="00FE2121">
        <w:t>[2]</w:t>
      </w:r>
      <w:r>
        <w:fldChar w:fldCharType="end"/>
      </w:r>
      <w:r>
        <w:t xml:space="preserve">, the following is specified </w:t>
      </w:r>
      <w:r w:rsidR="007A4B29">
        <w:t xml:space="preserve">for </w:t>
      </w:r>
      <w:r>
        <w:t xml:space="preserve">PT-RS mapping </w:t>
      </w:r>
      <w:r w:rsidRPr="00891402">
        <w:t>to physical resources if transform precoding is enabled</w:t>
      </w:r>
      <w:r>
        <w:t>:</w:t>
      </w:r>
    </w:p>
    <w:p w14:paraId="2A9A98CC" w14:textId="633D73C5" w:rsidR="00891402" w:rsidRPr="00891402" w:rsidRDefault="00891402" w:rsidP="00891402">
      <w:pPr>
        <w:ind w:left="720"/>
        <w:rPr>
          <w:i/>
        </w:rPr>
      </w:pPr>
      <w:r w:rsidRPr="00891402">
        <w:rPr>
          <w:i/>
        </w:rPr>
        <w:t>The UE shall transmit phase-tracking reference signals only in the resource blocks used for the PUSCH, and only if the procedure in [6, TS 38.214] indicates phase-tracking reference signals being used.</w:t>
      </w:r>
    </w:p>
    <w:p w14:paraId="39021350" w14:textId="775E0F95" w:rsidR="00941DC8" w:rsidRDefault="00891402" w:rsidP="00941DC8">
      <w:r>
        <w:t xml:space="preserve">But for DFTsOFDM mapping is being made in the pre-DFT domain and </w:t>
      </w:r>
      <w:r w:rsidR="00F20443">
        <w:t>the meaning of PT-RS transmission in a certain resource block is unclear. We propose the following:</w:t>
      </w:r>
      <w:r>
        <w:t xml:space="preserve"> </w:t>
      </w:r>
    </w:p>
    <w:p w14:paraId="3C404764" w14:textId="28330A49" w:rsidR="00891402" w:rsidRPr="00F20443" w:rsidRDefault="00F20443" w:rsidP="00941DC8">
      <w:pPr>
        <w:rPr>
          <w:b/>
        </w:rPr>
      </w:pPr>
      <w:r w:rsidRPr="00F20443">
        <w:rPr>
          <w:b/>
        </w:rPr>
        <w:t xml:space="preserve">Text proposal </w:t>
      </w:r>
      <w:r w:rsidR="003F23A8">
        <w:rPr>
          <w:b/>
        </w:rPr>
        <w:t>3</w:t>
      </w:r>
      <w:r w:rsidRPr="00F20443">
        <w:rPr>
          <w:b/>
        </w:rPr>
        <w:t>:</w:t>
      </w:r>
    </w:p>
    <w:p w14:paraId="08FF9C86" w14:textId="003D0715" w:rsidR="00891402" w:rsidRPr="00F20443" w:rsidRDefault="00F20443" w:rsidP="00941DC8">
      <w:pPr>
        <w:rPr>
          <w:i/>
        </w:rPr>
      </w:pPr>
      <w:r w:rsidRPr="00F20443">
        <w:rPr>
          <w:i/>
        </w:rPr>
        <w:t xml:space="preserve">The UE shall transmit phase-tracking reference signals </w:t>
      </w:r>
      <w:r w:rsidRPr="00F20443">
        <w:rPr>
          <w:i/>
          <w:color w:val="FF0000"/>
        </w:rPr>
        <w:t xml:space="preserve">only in ODFM symbols </w:t>
      </w:r>
      <w:r w:rsidRPr="00F20443">
        <w:rPr>
          <w:i/>
        </w:rPr>
        <w:t>used for the PUSCH, and only if the procedure in [6, TS 38.214] indicates phase-tracking reference signals being used.</w:t>
      </w:r>
    </w:p>
    <w:p w14:paraId="31B42903" w14:textId="77777777" w:rsidR="00F20443" w:rsidRPr="00941DC8" w:rsidRDefault="00F20443" w:rsidP="00F20443"/>
    <w:p w14:paraId="27C2E840" w14:textId="3D08E4E7" w:rsidR="00533B68" w:rsidRDefault="005B1B0C" w:rsidP="004E35B8">
      <w:pPr>
        <w:pStyle w:val="Titre2"/>
      </w:pPr>
      <w:r>
        <w:t>Discussion on p</w:t>
      </w:r>
      <w:r w:rsidR="00533B68">
        <w:t xml:space="preserve">attern “head-tail” </w:t>
      </w:r>
      <w:r w:rsidR="00533B68">
        <w:rPr>
          <w:noProof/>
          <w:position w:val="-14"/>
          <w:lang w:val="en-GB" w:eastAsia="sv-SE"/>
        </w:rPr>
        <w:object w:dxaOrig="600" w:dyaOrig="400" w14:anchorId="4513E848">
          <v:shape id="_x0000_i1066" type="#_x0000_t75" style="width:30.05pt;height:20.05pt" o:ole="">
            <v:imagedata r:id="rId81" o:title=""/>
          </v:shape>
          <o:OLEObject Type="Embed" ProgID="Equation.DSMT4" ShapeID="_x0000_i1066" DrawAspect="Content" ObjectID="_1580311898" r:id="rId82"/>
        </w:object>
      </w:r>
      <w:r w:rsidR="00533B68" w:rsidRPr="00533B68">
        <w:rPr>
          <w:noProof/>
          <w:lang w:val="en-GB" w:eastAsia="sv-SE"/>
        </w:rPr>
        <w:t>=4</w:t>
      </w:r>
    </w:p>
    <w:p w14:paraId="789806B9" w14:textId="5D85EFA4" w:rsidR="004E35B8" w:rsidRDefault="004E35B8" w:rsidP="004E35B8">
      <w:pPr>
        <w:rPr>
          <w:rFonts w:eastAsia="Times New Roman"/>
          <w:noProof/>
          <w:lang w:val="en-GB" w:eastAsia="sv-SE"/>
        </w:rPr>
      </w:pPr>
      <w:r>
        <w:rPr>
          <w:lang w:eastAsia="x-none"/>
        </w:rPr>
        <w:t xml:space="preserve">In </w:t>
      </w:r>
      <w:r>
        <w:rPr>
          <w:lang w:eastAsia="x-none"/>
        </w:rPr>
        <w:fldChar w:fldCharType="begin"/>
      </w:r>
      <w:r>
        <w:rPr>
          <w:lang w:eastAsia="x-none"/>
        </w:rPr>
        <w:instrText xml:space="preserve"> REF _Ref503468434 \r \h </w:instrText>
      </w:r>
      <w:r>
        <w:rPr>
          <w:lang w:eastAsia="x-none"/>
        </w:rPr>
      </w:r>
      <w:r>
        <w:rPr>
          <w:lang w:eastAsia="x-none"/>
        </w:rPr>
        <w:fldChar w:fldCharType="separate"/>
      </w:r>
      <w:r w:rsidR="00FE2121">
        <w:rPr>
          <w:lang w:eastAsia="x-none"/>
        </w:rPr>
        <w:t>[5]</w:t>
      </w:r>
      <w:r>
        <w:rPr>
          <w:lang w:eastAsia="x-none"/>
        </w:rPr>
        <w:fldChar w:fldCharType="end"/>
      </w:r>
      <w:r>
        <w:rPr>
          <w:lang w:eastAsia="x-none"/>
        </w:rPr>
        <w:t xml:space="preserve">, a potential issue concerning the tail chunk placement for </w:t>
      </w:r>
      <w:r>
        <w:rPr>
          <w:rFonts w:eastAsia="Times New Roman"/>
          <w:noProof/>
          <w:position w:val="-14"/>
          <w:sz w:val="20"/>
          <w:szCs w:val="20"/>
          <w:lang w:val="en-GB" w:eastAsia="sv-SE"/>
        </w:rPr>
        <w:object w:dxaOrig="600" w:dyaOrig="400" w14:anchorId="7E7D17F2">
          <v:shape id="_x0000_i1067" type="#_x0000_t75" style="width:30.05pt;height:20.05pt" o:ole="">
            <v:imagedata r:id="rId81" o:title=""/>
          </v:shape>
          <o:OLEObject Type="Embed" ProgID="Equation.DSMT4" ShapeID="_x0000_i1067" DrawAspect="Content" ObjectID="_1580311899" r:id="rId83"/>
        </w:object>
      </w:r>
      <w:r w:rsidRPr="00533B68">
        <w:rPr>
          <w:rFonts w:eastAsia="Times New Roman"/>
          <w:noProof/>
          <w:lang w:val="en-GB" w:eastAsia="sv-SE"/>
        </w:rPr>
        <w:t>=4</w:t>
      </w:r>
      <w:r>
        <w:rPr>
          <w:rFonts w:eastAsia="Times New Roman"/>
          <w:noProof/>
          <w:lang w:val="en-GB" w:eastAsia="sv-SE"/>
        </w:rPr>
        <w:t xml:space="preserve"> was raised. </w:t>
      </w:r>
      <w:r>
        <w:rPr>
          <w:lang w:eastAsia="zh-CN"/>
        </w:rPr>
        <w:t xml:space="preserve">The receiver typically sets some intentional timing margin for the CP removal and FFT windowing in order to cope with imperfect synchronization and various multipath channel profiles of the UL transmissions from simultaneously FDM-ed UEs. An Rx “advance shift” </w:t>
      </w:r>
      <w:r w:rsidRPr="00E30AD9">
        <w:rPr>
          <w:i/>
          <w:iCs/>
          <w:lang w:eastAsia="zh-CN"/>
        </w:rPr>
        <w:t>λ</w:t>
      </w:r>
      <w:r>
        <w:rPr>
          <w:lang w:eastAsia="zh-CN"/>
        </w:rPr>
        <w:t xml:space="preserve"> is reported to be deployed, relative to the original transmitter timing, while extracting the useful bulk of the received OFDM symbol. Due to this advance shift, the tail chunk may be partially or totally wrapped around, and the wrapped around part may end up merged with the head chunk after receiver processing. In</w:t>
      </w:r>
      <w:r w:rsidR="008506C2">
        <w:rPr>
          <w:lang w:eastAsia="zh-CN"/>
        </w:rPr>
        <w:t xml:space="preserve"> </w:t>
      </w:r>
      <w:r w:rsidR="008506C2">
        <w:rPr>
          <w:lang w:eastAsia="zh-CN"/>
        </w:rPr>
        <w:fldChar w:fldCharType="begin"/>
      </w:r>
      <w:r w:rsidR="008506C2">
        <w:rPr>
          <w:lang w:eastAsia="zh-CN"/>
        </w:rPr>
        <w:instrText xml:space="preserve"> REF _Ref506494533 \r \h </w:instrText>
      </w:r>
      <w:r w:rsidR="008506C2">
        <w:rPr>
          <w:lang w:eastAsia="zh-CN"/>
        </w:rPr>
      </w:r>
      <w:r w:rsidR="008506C2">
        <w:rPr>
          <w:lang w:eastAsia="zh-CN"/>
        </w:rPr>
        <w:fldChar w:fldCharType="separate"/>
      </w:r>
      <w:r w:rsidR="00FE2121">
        <w:rPr>
          <w:lang w:eastAsia="zh-CN"/>
        </w:rPr>
        <w:t>[3]</w:t>
      </w:r>
      <w:r w:rsidR="008506C2">
        <w:rPr>
          <w:lang w:eastAsia="zh-CN"/>
        </w:rPr>
        <w:fldChar w:fldCharType="end"/>
      </w:r>
      <w:r>
        <w:rPr>
          <w:lang w:eastAsia="zh-CN"/>
        </w:rPr>
        <w:t>, c</w:t>
      </w:r>
      <w:r>
        <w:rPr>
          <w:lang w:eastAsia="x-none"/>
        </w:rPr>
        <w:t>ompanies were encouraged to study potential performance issues related to the tail chunk PT-RS for DFT-s-OFDM for K=4 (</w:t>
      </w:r>
      <w:r>
        <w:rPr>
          <w:rFonts w:eastAsia="Times New Roman"/>
          <w:noProof/>
          <w:position w:val="-14"/>
          <w:sz w:val="20"/>
          <w:szCs w:val="20"/>
          <w:lang w:val="en-GB" w:eastAsia="sv-SE"/>
        </w:rPr>
        <w:object w:dxaOrig="600" w:dyaOrig="400" w14:anchorId="48F23225">
          <v:shape id="_x0000_i1068" type="#_x0000_t75" style="width:30.05pt;height:20.05pt" o:ole="">
            <v:imagedata r:id="rId81" o:title=""/>
          </v:shape>
          <o:OLEObject Type="Embed" ProgID="Equation.DSMT4" ShapeID="_x0000_i1068" DrawAspect="Content" ObjectID="_1580311900" r:id="rId84"/>
        </w:object>
      </w:r>
      <w:r w:rsidRPr="00533B68">
        <w:rPr>
          <w:rFonts w:eastAsia="Times New Roman"/>
          <w:noProof/>
          <w:lang w:val="en-GB" w:eastAsia="sv-SE"/>
        </w:rPr>
        <w:t>=4</w:t>
      </w:r>
      <w:r>
        <w:rPr>
          <w:rFonts w:eastAsia="Times New Roman"/>
          <w:noProof/>
          <w:lang w:val="en-GB" w:eastAsia="sv-SE"/>
        </w:rPr>
        <w:t xml:space="preserve"> as translated in </w:t>
      </w:r>
      <w:r>
        <w:rPr>
          <w:rFonts w:eastAsia="Times New Roman"/>
          <w:noProof/>
          <w:lang w:val="en-GB" w:eastAsia="sv-SE"/>
        </w:rPr>
        <w:fldChar w:fldCharType="begin"/>
      </w:r>
      <w:r>
        <w:rPr>
          <w:rFonts w:eastAsia="Times New Roman"/>
          <w:noProof/>
          <w:lang w:val="en-GB" w:eastAsia="sv-SE"/>
        </w:rPr>
        <w:instrText xml:space="preserve"> REF _Ref503286449 \r \h </w:instrText>
      </w:r>
      <w:r>
        <w:rPr>
          <w:rFonts w:eastAsia="Times New Roman"/>
          <w:noProof/>
          <w:lang w:val="en-GB" w:eastAsia="sv-SE"/>
        </w:rPr>
      </w:r>
      <w:r>
        <w:rPr>
          <w:rFonts w:eastAsia="Times New Roman"/>
          <w:noProof/>
          <w:lang w:val="en-GB" w:eastAsia="sv-SE"/>
        </w:rPr>
        <w:fldChar w:fldCharType="separate"/>
      </w:r>
      <w:r w:rsidR="00FE2121">
        <w:rPr>
          <w:rFonts w:eastAsia="Times New Roman"/>
          <w:noProof/>
          <w:lang w:val="en-GB" w:eastAsia="sv-SE"/>
        </w:rPr>
        <w:t>[2]</w:t>
      </w:r>
      <w:r>
        <w:rPr>
          <w:rFonts w:eastAsia="Times New Roman"/>
          <w:noProof/>
          <w:lang w:val="en-GB" w:eastAsia="sv-SE"/>
        </w:rPr>
        <w:fldChar w:fldCharType="end"/>
      </w:r>
      <w:r>
        <w:rPr>
          <w:rFonts w:eastAsia="Times New Roman"/>
          <w:noProof/>
          <w:lang w:val="en-GB" w:eastAsia="sv-SE"/>
        </w:rPr>
        <w:t>)</w:t>
      </w:r>
      <w:r w:rsidR="000B3B2B">
        <w:rPr>
          <w:rFonts w:eastAsia="Times New Roman"/>
          <w:noProof/>
          <w:lang w:val="en-GB" w:eastAsia="sv-SE"/>
        </w:rPr>
        <w:t>. Reasonable advance shifts seem to span between 10% and 50% of the CP length.</w:t>
      </w:r>
    </w:p>
    <w:p w14:paraId="6779A031" w14:textId="1B0F5A48" w:rsidR="009B46F0" w:rsidRDefault="009B46F0" w:rsidP="009B46F0">
      <w:pPr>
        <w:rPr>
          <w:lang w:eastAsia="x-none"/>
        </w:rPr>
      </w:pPr>
      <w:r>
        <w:rPr>
          <w:lang w:eastAsia="x-none"/>
        </w:rPr>
        <w:t xml:space="preserve">Results in </w:t>
      </w:r>
      <w:r w:rsidR="00A94F16">
        <w:rPr>
          <w:lang w:eastAsia="x-none"/>
        </w:rPr>
        <w:fldChar w:fldCharType="begin"/>
      </w:r>
      <w:r w:rsidR="00A94F16">
        <w:rPr>
          <w:lang w:eastAsia="x-none"/>
        </w:rPr>
        <w:instrText xml:space="preserve"> REF _Ref503544311 \h </w:instrText>
      </w:r>
      <w:r w:rsidR="00A94F16">
        <w:rPr>
          <w:lang w:eastAsia="x-none"/>
        </w:rPr>
      </w:r>
      <w:r w:rsidR="00A94F16">
        <w:rPr>
          <w:lang w:eastAsia="x-none"/>
        </w:rPr>
        <w:fldChar w:fldCharType="separate"/>
      </w:r>
      <w:r w:rsidR="00FE2121">
        <w:t xml:space="preserve">Figure </w:t>
      </w:r>
      <w:r w:rsidR="00FE2121">
        <w:rPr>
          <w:noProof/>
        </w:rPr>
        <w:t>1</w:t>
      </w:r>
      <w:r w:rsidR="00A94F16">
        <w:rPr>
          <w:lang w:eastAsia="x-none"/>
        </w:rPr>
        <w:fldChar w:fldCharType="end"/>
      </w:r>
      <w:r w:rsidR="00A94F16">
        <w:rPr>
          <w:lang w:eastAsia="x-none"/>
        </w:rPr>
        <w:t xml:space="preserve"> </w:t>
      </w:r>
      <w:r w:rsidR="00EB4099">
        <w:rPr>
          <w:lang w:eastAsia="x-none"/>
        </w:rPr>
        <w:t xml:space="preserve">and </w:t>
      </w:r>
      <w:r w:rsidR="00EB4099">
        <w:rPr>
          <w:lang w:eastAsia="x-none"/>
        </w:rPr>
        <w:fldChar w:fldCharType="begin"/>
      </w:r>
      <w:r w:rsidR="00EB4099">
        <w:rPr>
          <w:lang w:eastAsia="x-none"/>
        </w:rPr>
        <w:instrText xml:space="preserve"> REF _Ref503473849 \h </w:instrText>
      </w:r>
      <w:r w:rsidR="00EB4099">
        <w:rPr>
          <w:lang w:eastAsia="x-none"/>
        </w:rPr>
      </w:r>
      <w:r w:rsidR="00EB4099">
        <w:rPr>
          <w:lang w:eastAsia="x-none"/>
        </w:rPr>
        <w:fldChar w:fldCharType="separate"/>
      </w:r>
      <w:r w:rsidR="00EB4099">
        <w:t xml:space="preserve">Figure </w:t>
      </w:r>
      <w:r w:rsidR="00EB4099">
        <w:rPr>
          <w:noProof/>
        </w:rPr>
        <w:t>2</w:t>
      </w:r>
      <w:r w:rsidR="00EB4099">
        <w:rPr>
          <w:lang w:eastAsia="x-none"/>
        </w:rPr>
        <w:fldChar w:fldCharType="end"/>
      </w:r>
      <w:r w:rsidR="00EB4099">
        <w:rPr>
          <w:lang w:eastAsia="x-none"/>
        </w:rPr>
        <w:t xml:space="preserve"> </w:t>
      </w:r>
      <w:r w:rsidR="00A94F16">
        <w:rPr>
          <w:lang w:eastAsia="x-none"/>
        </w:rPr>
        <w:t>evaluate the impact of the receiver advance shift with an advance shift of 10% of the CP. Results in</w:t>
      </w:r>
      <w:r w:rsidR="00EB4099">
        <w:rPr>
          <w:lang w:eastAsia="x-none"/>
        </w:rPr>
        <w:t xml:space="preserve"> </w:t>
      </w:r>
      <w:r w:rsidR="00EB4099">
        <w:rPr>
          <w:lang w:eastAsia="x-none"/>
        </w:rPr>
        <w:fldChar w:fldCharType="begin"/>
      </w:r>
      <w:r w:rsidR="00EB4099">
        <w:rPr>
          <w:lang w:eastAsia="x-none"/>
        </w:rPr>
        <w:instrText xml:space="preserve"> REF _Ref506569528 \h </w:instrText>
      </w:r>
      <w:r w:rsidR="00EB4099">
        <w:rPr>
          <w:lang w:eastAsia="x-none"/>
        </w:rPr>
      </w:r>
      <w:r w:rsidR="00EB4099">
        <w:rPr>
          <w:lang w:eastAsia="x-none"/>
        </w:rPr>
        <w:fldChar w:fldCharType="separate"/>
      </w:r>
      <w:r w:rsidR="00EB4099">
        <w:t xml:space="preserve">Figure </w:t>
      </w:r>
      <w:r w:rsidR="00EB4099">
        <w:rPr>
          <w:noProof/>
        </w:rPr>
        <w:t>3</w:t>
      </w:r>
      <w:r w:rsidR="00EB4099">
        <w:rPr>
          <w:lang w:eastAsia="x-none"/>
        </w:rPr>
        <w:fldChar w:fldCharType="end"/>
      </w:r>
      <w:r w:rsidR="00EB4099">
        <w:rPr>
          <w:lang w:eastAsia="x-none"/>
        </w:rPr>
        <w:t xml:space="preserve">, </w:t>
      </w:r>
      <w:r w:rsidR="00EB4099">
        <w:rPr>
          <w:lang w:eastAsia="x-none"/>
        </w:rPr>
        <w:fldChar w:fldCharType="begin"/>
      </w:r>
      <w:r w:rsidR="00EB4099">
        <w:rPr>
          <w:lang w:eastAsia="x-none"/>
        </w:rPr>
        <w:instrText xml:space="preserve"> REF _Ref506569531 \h </w:instrText>
      </w:r>
      <w:r w:rsidR="00EB4099">
        <w:rPr>
          <w:lang w:eastAsia="x-none"/>
        </w:rPr>
      </w:r>
      <w:r w:rsidR="00EB4099">
        <w:rPr>
          <w:lang w:eastAsia="x-none"/>
        </w:rPr>
        <w:fldChar w:fldCharType="separate"/>
      </w:r>
      <w:r w:rsidR="00EB4099">
        <w:t xml:space="preserve">Figure </w:t>
      </w:r>
      <w:r w:rsidR="00EB4099">
        <w:rPr>
          <w:noProof/>
        </w:rPr>
        <w:t>4</w:t>
      </w:r>
      <w:r w:rsidR="00EB4099">
        <w:rPr>
          <w:lang w:eastAsia="x-none"/>
        </w:rPr>
        <w:fldChar w:fldCharType="end"/>
      </w:r>
      <w:r>
        <w:rPr>
          <w:lang w:eastAsia="x-none"/>
        </w:rPr>
        <w:t xml:space="preserve">, </w:t>
      </w:r>
      <w:r>
        <w:rPr>
          <w:lang w:eastAsia="x-none"/>
        </w:rPr>
        <w:fldChar w:fldCharType="begin"/>
      </w:r>
      <w:r>
        <w:rPr>
          <w:lang w:eastAsia="x-none"/>
        </w:rPr>
        <w:instrText xml:space="preserve"> REF _Ref503473851 \h </w:instrText>
      </w:r>
      <w:r>
        <w:rPr>
          <w:lang w:eastAsia="x-none"/>
        </w:rPr>
      </w:r>
      <w:r>
        <w:rPr>
          <w:lang w:eastAsia="x-none"/>
        </w:rPr>
        <w:fldChar w:fldCharType="separate"/>
      </w:r>
      <w:r w:rsidR="00FE2121">
        <w:t xml:space="preserve">Figure </w:t>
      </w:r>
      <w:r w:rsidR="00FE2121">
        <w:rPr>
          <w:noProof/>
        </w:rPr>
        <w:t>5</w:t>
      </w:r>
      <w:r>
        <w:rPr>
          <w:lang w:eastAsia="x-none"/>
        </w:rPr>
        <w:fldChar w:fldCharType="end"/>
      </w:r>
      <w:r w:rsidR="002334A2">
        <w:rPr>
          <w:lang w:eastAsia="x-none"/>
        </w:rPr>
        <w:t xml:space="preserve"> and</w:t>
      </w:r>
      <w:r>
        <w:rPr>
          <w:lang w:eastAsia="x-none"/>
        </w:rPr>
        <w:t xml:space="preserve"> </w:t>
      </w:r>
      <w:r>
        <w:rPr>
          <w:lang w:eastAsia="x-none"/>
        </w:rPr>
        <w:fldChar w:fldCharType="begin"/>
      </w:r>
      <w:r>
        <w:rPr>
          <w:lang w:eastAsia="x-none"/>
        </w:rPr>
        <w:instrText xml:space="preserve"> REF _Ref503473853 \h </w:instrText>
      </w:r>
      <w:r>
        <w:rPr>
          <w:lang w:eastAsia="x-none"/>
        </w:rPr>
      </w:r>
      <w:r>
        <w:rPr>
          <w:lang w:eastAsia="x-none"/>
        </w:rPr>
        <w:fldChar w:fldCharType="separate"/>
      </w:r>
      <w:r w:rsidR="00FE2121">
        <w:t xml:space="preserve">Figure </w:t>
      </w:r>
      <w:r w:rsidR="00FE2121">
        <w:rPr>
          <w:noProof/>
        </w:rPr>
        <w:t>6</w:t>
      </w:r>
      <w:r>
        <w:rPr>
          <w:lang w:eastAsia="x-none"/>
        </w:rPr>
        <w:fldChar w:fldCharType="end"/>
      </w:r>
      <w:r>
        <w:rPr>
          <w:lang w:eastAsia="x-none"/>
        </w:rPr>
        <w:t xml:space="preserve"> evaluate the impact of the receiver advance shift in a worst case scenario where an advance shift of 50% of the CP is considered and where, </w:t>
      </w:r>
      <w:r>
        <w:rPr>
          <w:lang w:eastAsia="x-none"/>
        </w:rPr>
        <w:lastRenderedPageBreak/>
        <w:t>although the receiver is aware of the applied shift, it does not take any counter measures to compensate the resulting degradation. We compare the performance of the patterns when considering the following scenarios:</w:t>
      </w:r>
    </w:p>
    <w:p w14:paraId="40035D41" w14:textId="77777777" w:rsidR="009B46F0" w:rsidRDefault="009B46F0" w:rsidP="009B46F0">
      <w:pPr>
        <w:pStyle w:val="Paragraphedeliste"/>
        <w:numPr>
          <w:ilvl w:val="0"/>
          <w:numId w:val="12"/>
        </w:numPr>
        <w:ind w:leftChars="0"/>
        <w:rPr>
          <w:lang w:eastAsia="x-none"/>
        </w:rPr>
      </w:pPr>
      <w:r>
        <w:rPr>
          <w:lang w:eastAsia="x-none"/>
        </w:rPr>
        <w:t>no receiver advance shift (</w:t>
      </w:r>
      <w:r>
        <w:rPr>
          <w:rFonts w:cs="Times New Roman"/>
          <w:lang w:eastAsia="x-none"/>
        </w:rPr>
        <w:t>λ</w:t>
      </w:r>
      <w:r>
        <w:rPr>
          <w:lang w:eastAsia="x-none"/>
        </w:rPr>
        <w:t>=0)</w:t>
      </w:r>
    </w:p>
    <w:p w14:paraId="5C1D5E34" w14:textId="77777777" w:rsidR="009B46F0" w:rsidRDefault="009B46F0" w:rsidP="009B46F0">
      <w:pPr>
        <w:pStyle w:val="Paragraphedeliste"/>
        <w:numPr>
          <w:ilvl w:val="0"/>
          <w:numId w:val="12"/>
        </w:numPr>
        <w:ind w:leftChars="0"/>
        <w:rPr>
          <w:lang w:eastAsia="x-none"/>
        </w:rPr>
      </w:pPr>
      <w:r>
        <w:rPr>
          <w:lang w:eastAsia="x-none"/>
        </w:rPr>
        <w:t xml:space="preserve">receiver advance shift of </w:t>
      </w:r>
      <w:r>
        <w:rPr>
          <w:rFonts w:cs="Times New Roman"/>
          <w:lang w:eastAsia="x-none"/>
        </w:rPr>
        <w:t>λ</w:t>
      </w:r>
      <w:r>
        <w:rPr>
          <w:lang w:eastAsia="x-none"/>
        </w:rPr>
        <w:t>% of the CP and no pattern modification</w:t>
      </w:r>
    </w:p>
    <w:p w14:paraId="6DB3D7B1" w14:textId="77777777" w:rsidR="009B46F0" w:rsidRDefault="009B46F0" w:rsidP="009B46F0">
      <w:pPr>
        <w:pStyle w:val="Paragraphedeliste"/>
        <w:numPr>
          <w:ilvl w:val="0"/>
          <w:numId w:val="12"/>
        </w:numPr>
        <w:ind w:leftChars="0"/>
        <w:rPr>
          <w:lang w:eastAsia="x-none"/>
        </w:rPr>
      </w:pPr>
      <w:r>
        <w:rPr>
          <w:lang w:eastAsia="x-none"/>
        </w:rPr>
        <w:t xml:space="preserve">receiver advance shift of </w:t>
      </w:r>
      <w:r>
        <w:rPr>
          <w:rFonts w:cs="Times New Roman"/>
          <w:lang w:eastAsia="x-none"/>
        </w:rPr>
        <w:t>λ</w:t>
      </w:r>
      <w:r>
        <w:rPr>
          <w:lang w:eastAsia="x-none"/>
        </w:rPr>
        <w:t>% of the CP and advancing the last chunk of the pattern by a shift CP/2.</w:t>
      </w:r>
    </w:p>
    <w:p w14:paraId="08FF36B0" w14:textId="0C291854" w:rsidR="008506C2" w:rsidRDefault="009B46F0" w:rsidP="009B46F0">
      <w:pPr>
        <w:rPr>
          <w:lang w:eastAsia="x-none"/>
        </w:rPr>
      </w:pPr>
      <w:r>
        <w:rPr>
          <w:lang w:eastAsia="x-none"/>
        </w:rPr>
        <w:t>Except for the 2x4 pattern</w:t>
      </w:r>
      <w:r w:rsidR="00A94F16">
        <w:rPr>
          <w:lang w:eastAsia="x-none"/>
        </w:rPr>
        <w:t xml:space="preserve"> with large advance shifts and in the presence of important CFO</w:t>
      </w:r>
      <w:r>
        <w:rPr>
          <w:lang w:eastAsia="x-none"/>
        </w:rPr>
        <w:t xml:space="preserve">, the impact of the receiver shift advance is small or negligible. </w:t>
      </w:r>
    </w:p>
    <w:p w14:paraId="2766833C" w14:textId="41E1BF5A" w:rsidR="009B46F0" w:rsidRDefault="009B46F0" w:rsidP="009B46F0">
      <w:pPr>
        <w:rPr>
          <w:lang w:eastAsia="x-none"/>
        </w:rPr>
      </w:pPr>
      <w:r>
        <w:rPr>
          <w:lang w:eastAsia="x-none"/>
        </w:rPr>
        <w:t xml:space="preserve">For the 2x4 pattern, a simple measure as advancing the position of the last chunk as one proposed in </w:t>
      </w:r>
      <w:r>
        <w:rPr>
          <w:lang w:eastAsia="x-none"/>
        </w:rPr>
        <w:fldChar w:fldCharType="begin"/>
      </w:r>
      <w:r>
        <w:rPr>
          <w:lang w:eastAsia="x-none"/>
        </w:rPr>
        <w:instrText xml:space="preserve"> REF _Ref503468434 \r \h </w:instrText>
      </w:r>
      <w:r>
        <w:rPr>
          <w:lang w:eastAsia="x-none"/>
        </w:rPr>
      </w:r>
      <w:r>
        <w:rPr>
          <w:lang w:eastAsia="x-none"/>
        </w:rPr>
        <w:fldChar w:fldCharType="separate"/>
      </w:r>
      <w:r w:rsidR="00FE2121">
        <w:rPr>
          <w:lang w:eastAsia="x-none"/>
        </w:rPr>
        <w:t>[5]</w:t>
      </w:r>
      <w:r>
        <w:rPr>
          <w:lang w:eastAsia="x-none"/>
        </w:rPr>
        <w:fldChar w:fldCharType="end"/>
      </w:r>
      <w:r>
        <w:rPr>
          <w:lang w:eastAsia="x-none"/>
        </w:rPr>
        <w:t xml:space="preserve"> fully compensates for this effect. The advance proposed in </w:t>
      </w:r>
      <w:r>
        <w:rPr>
          <w:lang w:eastAsia="x-none"/>
        </w:rPr>
        <w:fldChar w:fldCharType="begin"/>
      </w:r>
      <w:r>
        <w:rPr>
          <w:lang w:eastAsia="x-none"/>
        </w:rPr>
        <w:instrText xml:space="preserve"> REF _Ref503468434 \r \h </w:instrText>
      </w:r>
      <w:r>
        <w:rPr>
          <w:lang w:eastAsia="x-none"/>
        </w:rPr>
      </w:r>
      <w:r>
        <w:rPr>
          <w:lang w:eastAsia="x-none"/>
        </w:rPr>
        <w:fldChar w:fldCharType="separate"/>
      </w:r>
      <w:r w:rsidR="00FE2121">
        <w:rPr>
          <w:lang w:eastAsia="x-none"/>
        </w:rPr>
        <w:t>[5]</w:t>
      </w:r>
      <w:r>
        <w:rPr>
          <w:lang w:eastAsia="x-none"/>
        </w:rPr>
        <w:fldChar w:fldCharType="end"/>
      </w:r>
      <w:r>
        <w:rPr>
          <w:lang w:eastAsia="x-none"/>
        </w:rPr>
        <w:t xml:space="preserve"> seems unnecessary large, since excessive receiver shift advances are to be avoided as they would create degradations due to intersymbol interference when the remaining part of the CP is insufficient. Advancing the last chunk by a number of pre-DFT symbols equivalent to a half a CP duration seems enough.</w:t>
      </w:r>
      <w:r w:rsidR="00622014">
        <w:rPr>
          <w:lang w:eastAsia="x-none"/>
        </w:rPr>
        <w:t xml:space="preserve"> Re-distributing the remaining chunks between the first and last chunk in order to obtain a more regular distribution as proposed in </w:t>
      </w:r>
      <w:r w:rsidR="00622014">
        <w:rPr>
          <w:lang w:eastAsia="x-none"/>
        </w:rPr>
        <w:fldChar w:fldCharType="begin"/>
      </w:r>
      <w:r w:rsidR="00622014">
        <w:rPr>
          <w:lang w:eastAsia="x-none"/>
        </w:rPr>
        <w:instrText xml:space="preserve"> REF _Ref503468434 \r \h </w:instrText>
      </w:r>
      <w:r w:rsidR="00622014">
        <w:rPr>
          <w:lang w:eastAsia="x-none"/>
        </w:rPr>
      </w:r>
      <w:r w:rsidR="00622014">
        <w:rPr>
          <w:lang w:eastAsia="x-none"/>
        </w:rPr>
        <w:fldChar w:fldCharType="separate"/>
      </w:r>
      <w:r w:rsidR="00FE2121">
        <w:rPr>
          <w:lang w:eastAsia="x-none"/>
        </w:rPr>
        <w:t>[5]</w:t>
      </w:r>
      <w:r w:rsidR="00622014">
        <w:rPr>
          <w:lang w:eastAsia="x-none"/>
        </w:rPr>
        <w:fldChar w:fldCharType="end"/>
      </w:r>
      <w:r w:rsidR="00622014">
        <w:rPr>
          <w:lang w:eastAsia="x-none"/>
        </w:rPr>
        <w:t xml:space="preserve"> is also possible, but it is not expected to have any performance impact. Another alternative would be to divide the symbol in X intervals and place a chunk at the head of such each interval to avoid any tail wrapping irrespective of the type of CP and allocation sizes/ X value.</w:t>
      </w:r>
    </w:p>
    <w:p w14:paraId="1F9714CD" w14:textId="394B400A" w:rsidR="008506C2" w:rsidRDefault="008506C2" w:rsidP="009B46F0">
      <w:pPr>
        <w:rPr>
          <w:lang w:eastAsia="x-none"/>
        </w:rPr>
      </w:pPr>
      <w:r>
        <w:rPr>
          <w:lang w:eastAsia="x-none"/>
        </w:rPr>
        <w:t xml:space="preserve">Nevertheless, we believe that this type of modification </w:t>
      </w:r>
      <w:r w:rsidR="00B1108C">
        <w:rPr>
          <w:lang w:eastAsia="x-none"/>
        </w:rPr>
        <w:t>and the</w:t>
      </w:r>
      <w:r>
        <w:rPr>
          <w:lang w:eastAsia="x-none"/>
        </w:rPr>
        <w:t xml:space="preserve"> specification impact </w:t>
      </w:r>
      <w:r w:rsidR="00B1108C">
        <w:rPr>
          <w:lang w:eastAsia="x-none"/>
        </w:rPr>
        <w:t xml:space="preserve">it implies </w:t>
      </w:r>
      <w:r>
        <w:rPr>
          <w:lang w:eastAsia="x-none"/>
        </w:rPr>
        <w:t xml:space="preserve">is not desirable. Potential performance impact is restricted to a very limited number of cases, of which gNB is aware. In this </w:t>
      </w:r>
      <w:r w:rsidR="001D3669">
        <w:rPr>
          <w:lang w:eastAsia="x-none"/>
        </w:rPr>
        <w:t xml:space="preserve">limited number of cases, gNB has a straightforward way of avoiding any potential problem, since it can choose to configure the 4x2 PTRS sequence with the same overhead instead of the 2x4 sequence.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AB501E" w14:paraId="28E5930B" w14:textId="77777777" w:rsidTr="006B46B7">
        <w:tc>
          <w:tcPr>
            <w:tcW w:w="4986" w:type="dxa"/>
          </w:tcPr>
          <w:p w14:paraId="7A50C0FE" w14:textId="15DECDF7" w:rsidR="00D81D9E" w:rsidRDefault="00CD0039" w:rsidP="00462599">
            <w:r w:rsidRPr="00CD0039">
              <w:rPr>
                <w:noProof/>
                <w:lang w:val="fr-FR" w:eastAsia="fr-FR"/>
              </w:rPr>
              <w:drawing>
                <wp:inline distT="0" distB="0" distL="0" distR="0" wp14:anchorId="24CF6351" wp14:editId="1F903A66">
                  <wp:extent cx="3009600" cy="3758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009600" cy="3758400"/>
                          </a:xfrm>
                          <a:prstGeom prst="rect">
                            <a:avLst/>
                          </a:prstGeom>
                          <a:noFill/>
                          <a:ln>
                            <a:noFill/>
                          </a:ln>
                        </pic:spPr>
                      </pic:pic>
                    </a:graphicData>
                  </a:graphic>
                </wp:inline>
              </w:drawing>
            </w:r>
          </w:p>
          <w:p w14:paraId="09276B36" w14:textId="03278F59" w:rsidR="00AB501E" w:rsidRDefault="00D81D9E" w:rsidP="00F912E4">
            <w:pPr>
              <w:pStyle w:val="Lgende"/>
              <w:rPr>
                <w:lang w:eastAsia="x-none"/>
              </w:rPr>
            </w:pPr>
            <w:bookmarkStart w:id="4" w:name="_Ref503544311"/>
            <w:r>
              <w:t xml:space="preserve">Figure </w:t>
            </w:r>
            <w:fldSimple w:instr=" SEQ Figure \* ARABIC ">
              <w:r w:rsidR="00FE2121">
                <w:rPr>
                  <w:noProof/>
                </w:rPr>
                <w:t>1</w:t>
              </w:r>
            </w:fldSimple>
            <w:bookmarkEnd w:id="4"/>
            <w:r>
              <w:t xml:space="preserve"> </w:t>
            </w:r>
            <w:r w:rsidR="00F912E4">
              <w:t>–</w:t>
            </w:r>
            <w:r>
              <w:t xml:space="preserve"> </w:t>
            </w:r>
            <w:r w:rsidR="00F912E4">
              <w:rPr>
                <w:rFonts w:eastAsia="Times New Roman"/>
                <w:noProof/>
                <w:lang w:val="en-GB" w:eastAsia="sv-SE"/>
              </w:rPr>
              <w:t>2X4, 16QAM3/4</w:t>
            </w:r>
            <w:r>
              <w:rPr>
                <w:rFonts w:eastAsia="Times New Roman"/>
                <w:noProof/>
                <w:lang w:val="en-GB" w:eastAsia="sv-SE"/>
              </w:rPr>
              <w:t xml:space="preserve">, </w:t>
            </w:r>
            <w:r w:rsidR="00A94F16">
              <w:rPr>
                <w:rFonts w:eastAsia="Times New Roman"/>
                <w:noProof/>
                <w:lang w:val="en-GB" w:eastAsia="sv-SE"/>
              </w:rPr>
              <w:t>λ=10%</w:t>
            </w:r>
          </w:p>
        </w:tc>
        <w:tc>
          <w:tcPr>
            <w:tcW w:w="4986" w:type="dxa"/>
          </w:tcPr>
          <w:p w14:paraId="6F29766F" w14:textId="7C690AC6" w:rsidR="00D81D9E" w:rsidRDefault="00CD0039" w:rsidP="00462599">
            <w:r w:rsidRPr="00CD0039">
              <w:rPr>
                <w:noProof/>
                <w:lang w:val="fr-FR" w:eastAsia="fr-FR"/>
              </w:rPr>
              <w:drawing>
                <wp:inline distT="0" distB="0" distL="0" distR="0" wp14:anchorId="2620B3EB" wp14:editId="64CF52C7">
                  <wp:extent cx="3009600" cy="3758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09600" cy="3758400"/>
                          </a:xfrm>
                          <a:prstGeom prst="rect">
                            <a:avLst/>
                          </a:prstGeom>
                          <a:noFill/>
                          <a:ln>
                            <a:noFill/>
                          </a:ln>
                        </pic:spPr>
                      </pic:pic>
                    </a:graphicData>
                  </a:graphic>
                </wp:inline>
              </w:drawing>
            </w:r>
          </w:p>
          <w:p w14:paraId="4848B8C7" w14:textId="53EEDCED" w:rsidR="00AB501E" w:rsidRDefault="00D81D9E" w:rsidP="00F912E4">
            <w:pPr>
              <w:pStyle w:val="Lgende"/>
              <w:rPr>
                <w:lang w:eastAsia="x-none"/>
              </w:rPr>
            </w:pPr>
            <w:bookmarkStart w:id="5" w:name="_Ref503473849"/>
            <w:r>
              <w:t xml:space="preserve">Figure </w:t>
            </w:r>
            <w:fldSimple w:instr=" SEQ Figure \* ARABIC ">
              <w:r w:rsidR="00FE2121">
                <w:rPr>
                  <w:noProof/>
                </w:rPr>
                <w:t>2</w:t>
              </w:r>
            </w:fldSimple>
            <w:bookmarkEnd w:id="5"/>
            <w:r>
              <w:t xml:space="preserve"> – </w:t>
            </w:r>
            <w:r w:rsidR="00F912E4">
              <w:rPr>
                <w:rFonts w:eastAsia="Times New Roman"/>
                <w:noProof/>
                <w:lang w:val="en-GB" w:eastAsia="sv-SE"/>
              </w:rPr>
              <w:t>2x4, 16QAM1/2</w:t>
            </w:r>
            <w:r w:rsidR="00A94F16">
              <w:rPr>
                <w:rFonts w:eastAsia="Times New Roman"/>
                <w:noProof/>
                <w:lang w:val="en-GB" w:eastAsia="sv-SE"/>
              </w:rPr>
              <w:t>, λ=</w:t>
            </w:r>
            <w:r w:rsidR="00F912E4">
              <w:rPr>
                <w:rFonts w:eastAsia="Times New Roman"/>
                <w:noProof/>
                <w:lang w:val="en-GB" w:eastAsia="sv-SE"/>
              </w:rPr>
              <w:t>1</w:t>
            </w:r>
            <w:r w:rsidR="00A94F16">
              <w:rPr>
                <w:rFonts w:eastAsia="Times New Roman"/>
                <w:noProof/>
                <w:lang w:val="en-GB" w:eastAsia="sv-SE"/>
              </w:rPr>
              <w:t>0%</w:t>
            </w:r>
          </w:p>
        </w:tc>
      </w:tr>
    </w:tbl>
    <w:p w14:paraId="277346AD" w14:textId="77777777" w:rsidR="004E35B8" w:rsidRDefault="004E35B8" w:rsidP="004E35B8">
      <w:pPr>
        <w:rPr>
          <w:lang w:eastAsia="x-no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F912E4" w14:paraId="5C056FC7" w14:textId="77777777" w:rsidTr="00BC3526">
        <w:tc>
          <w:tcPr>
            <w:tcW w:w="4986" w:type="dxa"/>
          </w:tcPr>
          <w:p w14:paraId="08906A15" w14:textId="1A6CDCF3" w:rsidR="00F912E4" w:rsidRDefault="00462599" w:rsidP="00F912E4">
            <w:pPr>
              <w:keepNext/>
            </w:pPr>
            <w:r w:rsidRPr="00462599">
              <w:rPr>
                <w:noProof/>
                <w:lang w:val="fr-FR" w:eastAsia="fr-FR"/>
              </w:rPr>
              <w:lastRenderedPageBreak/>
              <w:drawing>
                <wp:inline distT="0" distB="0" distL="0" distR="0" wp14:anchorId="707F29E5" wp14:editId="5D651F8E">
                  <wp:extent cx="3009600" cy="3758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009600" cy="3758400"/>
                          </a:xfrm>
                          <a:prstGeom prst="rect">
                            <a:avLst/>
                          </a:prstGeom>
                          <a:noFill/>
                          <a:ln>
                            <a:noFill/>
                          </a:ln>
                        </pic:spPr>
                      </pic:pic>
                    </a:graphicData>
                  </a:graphic>
                </wp:inline>
              </w:drawing>
            </w:r>
          </w:p>
          <w:p w14:paraId="36F5ADA2" w14:textId="4B705E14" w:rsidR="00F912E4" w:rsidRDefault="00F912E4" w:rsidP="00F912E4">
            <w:pPr>
              <w:pStyle w:val="Lgende"/>
              <w:rPr>
                <w:lang w:eastAsia="x-none"/>
              </w:rPr>
            </w:pPr>
            <w:bookmarkStart w:id="6" w:name="_Ref506569528"/>
            <w:r>
              <w:t xml:space="preserve">Figure </w:t>
            </w:r>
            <w:r>
              <w:fldChar w:fldCharType="begin"/>
            </w:r>
            <w:r>
              <w:instrText xml:space="preserve"> SEQ Figure \* ARABIC </w:instrText>
            </w:r>
            <w:r>
              <w:fldChar w:fldCharType="separate"/>
            </w:r>
            <w:r w:rsidR="00FE2121">
              <w:rPr>
                <w:noProof/>
              </w:rPr>
              <w:t>3</w:t>
            </w:r>
            <w:r>
              <w:rPr>
                <w:noProof/>
              </w:rPr>
              <w:fldChar w:fldCharType="end"/>
            </w:r>
            <w:bookmarkEnd w:id="6"/>
            <w:r>
              <w:t xml:space="preserve"> – </w:t>
            </w:r>
            <w:r>
              <w:rPr>
                <w:rFonts w:eastAsia="Times New Roman"/>
                <w:noProof/>
                <w:lang w:val="en-GB" w:eastAsia="sv-SE"/>
              </w:rPr>
              <w:t>2x4</w:t>
            </w:r>
            <w:r>
              <w:rPr>
                <w:rFonts w:eastAsia="Times New Roman"/>
                <w:noProof/>
                <w:lang w:val="en-GB" w:eastAsia="sv-SE"/>
              </w:rPr>
              <w:t>, 24RB, λ=50%</w:t>
            </w:r>
          </w:p>
        </w:tc>
        <w:tc>
          <w:tcPr>
            <w:tcW w:w="4986" w:type="dxa"/>
          </w:tcPr>
          <w:p w14:paraId="3E866C79" w14:textId="77777777" w:rsidR="00462599" w:rsidRDefault="00462599" w:rsidP="00462599">
            <w:r w:rsidRPr="00462599">
              <w:rPr>
                <w:noProof/>
                <w:lang w:val="fr-FR" w:eastAsia="fr-FR"/>
              </w:rPr>
              <w:drawing>
                <wp:inline distT="0" distB="0" distL="0" distR="0" wp14:anchorId="4032BCA4" wp14:editId="6FABDD9D">
                  <wp:extent cx="3009600" cy="3758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009600" cy="3758400"/>
                          </a:xfrm>
                          <a:prstGeom prst="rect">
                            <a:avLst/>
                          </a:prstGeom>
                          <a:noFill/>
                          <a:ln>
                            <a:noFill/>
                          </a:ln>
                        </pic:spPr>
                      </pic:pic>
                    </a:graphicData>
                  </a:graphic>
                </wp:inline>
              </w:drawing>
            </w:r>
          </w:p>
          <w:p w14:paraId="132A622F" w14:textId="5723BD67" w:rsidR="00F912E4" w:rsidRDefault="00462599" w:rsidP="00462599">
            <w:pPr>
              <w:pStyle w:val="Lgende"/>
              <w:rPr>
                <w:lang w:eastAsia="x-none"/>
              </w:rPr>
            </w:pPr>
            <w:bookmarkStart w:id="7" w:name="_Ref506569531"/>
            <w:r>
              <w:t xml:space="preserve">Figure </w:t>
            </w:r>
            <w:fldSimple w:instr=" SEQ Figure \* ARABIC ">
              <w:r w:rsidR="00FE2121">
                <w:rPr>
                  <w:noProof/>
                </w:rPr>
                <w:t>4</w:t>
              </w:r>
            </w:fldSimple>
            <w:bookmarkEnd w:id="7"/>
            <w:r>
              <w:t xml:space="preserve"> – 4x4, 50RB, 16QAM 1/2</w:t>
            </w:r>
          </w:p>
        </w:tc>
      </w:tr>
    </w:tbl>
    <w:p w14:paraId="7EEC6ACD" w14:textId="77777777" w:rsidR="00F912E4" w:rsidRDefault="00F912E4" w:rsidP="004E35B8">
      <w:pPr>
        <w:rPr>
          <w:lang w:eastAsia="x-no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6B46B7" w14:paraId="552216B8" w14:textId="77777777" w:rsidTr="002334A2">
        <w:tc>
          <w:tcPr>
            <w:tcW w:w="5198" w:type="dxa"/>
          </w:tcPr>
          <w:p w14:paraId="63AEE98E" w14:textId="77777777" w:rsidR="00D81D9E" w:rsidRDefault="00D81D9E" w:rsidP="00D81D9E">
            <w:pPr>
              <w:keepNext/>
            </w:pPr>
            <w:r w:rsidRPr="00AB501E">
              <w:rPr>
                <w:noProof/>
                <w:lang w:val="fr-FR" w:eastAsia="fr-FR"/>
              </w:rPr>
              <w:drawing>
                <wp:inline distT="0" distB="0" distL="0" distR="0" wp14:anchorId="4A1B57B6" wp14:editId="1600B56A">
                  <wp:extent cx="3160800" cy="4035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160800" cy="4035600"/>
                          </a:xfrm>
                          <a:prstGeom prst="rect">
                            <a:avLst/>
                          </a:prstGeom>
                          <a:noFill/>
                          <a:ln>
                            <a:noFill/>
                          </a:ln>
                        </pic:spPr>
                      </pic:pic>
                    </a:graphicData>
                  </a:graphic>
                </wp:inline>
              </w:drawing>
            </w:r>
          </w:p>
          <w:p w14:paraId="16618EC7" w14:textId="19419BE4" w:rsidR="006B46B7" w:rsidRDefault="00D81D9E" w:rsidP="00FE2121">
            <w:pPr>
              <w:pStyle w:val="Lgende"/>
              <w:rPr>
                <w:lang w:eastAsia="x-none"/>
              </w:rPr>
            </w:pPr>
            <w:bookmarkStart w:id="8" w:name="_Ref503473851"/>
            <w:r>
              <w:t xml:space="preserve">Figure </w:t>
            </w:r>
            <w:fldSimple w:instr=" SEQ Figure \* ARABIC ">
              <w:r w:rsidR="00FE2121">
                <w:rPr>
                  <w:noProof/>
                </w:rPr>
                <w:t>5</w:t>
              </w:r>
            </w:fldSimple>
            <w:bookmarkEnd w:id="8"/>
            <w:r>
              <w:t xml:space="preserve"> </w:t>
            </w:r>
            <w:r w:rsidR="00FE2121">
              <w:t>–</w:t>
            </w:r>
            <w:r>
              <w:t xml:space="preserve"> </w:t>
            </w:r>
            <w:r w:rsidR="00FE2121">
              <w:rPr>
                <w:rFonts w:eastAsia="Times New Roman"/>
                <w:noProof/>
                <w:lang w:val="en-GB" w:eastAsia="sv-SE"/>
              </w:rPr>
              <w:t>4x4</w:t>
            </w:r>
            <w:r>
              <w:rPr>
                <w:rFonts w:eastAsia="Times New Roman"/>
                <w:noProof/>
                <w:lang w:val="en-GB" w:eastAsia="sv-SE"/>
              </w:rPr>
              <w:t>, 50RB</w:t>
            </w:r>
            <w:r w:rsidR="00FE2121">
              <w:rPr>
                <w:rFonts w:eastAsia="Times New Roman"/>
                <w:noProof/>
                <w:lang w:val="en-GB" w:eastAsia="sv-SE"/>
              </w:rPr>
              <w:t>, 16QAM3/4</w:t>
            </w:r>
          </w:p>
        </w:tc>
        <w:tc>
          <w:tcPr>
            <w:tcW w:w="4774" w:type="dxa"/>
          </w:tcPr>
          <w:p w14:paraId="0B0BBAE1" w14:textId="77777777" w:rsidR="00D81D9E" w:rsidRDefault="00D81D9E" w:rsidP="00D81D9E">
            <w:pPr>
              <w:keepNext/>
            </w:pPr>
            <w:r w:rsidRPr="00AB501E">
              <w:rPr>
                <w:noProof/>
                <w:lang w:val="fr-FR" w:eastAsia="fr-FR"/>
              </w:rPr>
              <w:drawing>
                <wp:inline distT="0" distB="0" distL="0" distR="0" wp14:anchorId="77F688B0" wp14:editId="47E6AD9D">
                  <wp:extent cx="3160800" cy="4035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160800" cy="4035600"/>
                          </a:xfrm>
                          <a:prstGeom prst="rect">
                            <a:avLst/>
                          </a:prstGeom>
                          <a:noFill/>
                          <a:ln>
                            <a:noFill/>
                          </a:ln>
                        </pic:spPr>
                      </pic:pic>
                    </a:graphicData>
                  </a:graphic>
                </wp:inline>
              </w:drawing>
            </w:r>
          </w:p>
          <w:p w14:paraId="37AF24C3" w14:textId="39978246" w:rsidR="006B46B7" w:rsidRDefault="00D81D9E" w:rsidP="00FE2121">
            <w:pPr>
              <w:pStyle w:val="Lgende"/>
              <w:rPr>
                <w:lang w:eastAsia="x-none"/>
              </w:rPr>
            </w:pPr>
            <w:bookmarkStart w:id="9" w:name="_Ref503473853"/>
            <w:r>
              <w:t xml:space="preserve">Figure </w:t>
            </w:r>
            <w:fldSimple w:instr=" SEQ Figure \* ARABIC ">
              <w:r w:rsidR="00FE2121">
                <w:rPr>
                  <w:noProof/>
                </w:rPr>
                <w:t>6</w:t>
              </w:r>
            </w:fldSimple>
            <w:bookmarkEnd w:id="9"/>
            <w:r>
              <w:t xml:space="preserve"> </w:t>
            </w:r>
            <w:r w:rsidR="00FE2121">
              <w:t>–</w:t>
            </w:r>
            <w:r>
              <w:t xml:space="preserve"> </w:t>
            </w:r>
            <w:r w:rsidR="00FE2121">
              <w:rPr>
                <w:rFonts w:eastAsia="Times New Roman"/>
                <w:noProof/>
                <w:lang w:val="en-GB" w:eastAsia="sv-SE"/>
              </w:rPr>
              <w:t>8x4</w:t>
            </w:r>
            <w:r>
              <w:rPr>
                <w:rFonts w:eastAsia="Times New Roman"/>
                <w:noProof/>
                <w:lang w:val="en-GB" w:eastAsia="sv-SE"/>
              </w:rPr>
              <w:t>, 200RB</w:t>
            </w:r>
            <w:r w:rsidR="00FE2121">
              <w:rPr>
                <w:rFonts w:eastAsia="Times New Roman"/>
                <w:noProof/>
                <w:lang w:val="en-GB" w:eastAsia="sv-SE"/>
              </w:rPr>
              <w:t>, 16QAM3/4</w:t>
            </w:r>
          </w:p>
        </w:tc>
      </w:tr>
    </w:tbl>
    <w:p w14:paraId="0772890B" w14:textId="77777777" w:rsidR="00C90059" w:rsidRDefault="00C90059" w:rsidP="006B46B7">
      <w:pPr>
        <w:rPr>
          <w:lang w:eastAsia="x-none"/>
        </w:rPr>
      </w:pPr>
    </w:p>
    <w:p w14:paraId="50002478" w14:textId="77777777" w:rsidR="00C90059" w:rsidRDefault="00C90059" w:rsidP="006B46B7">
      <w:pPr>
        <w:rPr>
          <w:lang w:eastAsia="x-none"/>
        </w:rPr>
      </w:pPr>
    </w:p>
    <w:p w14:paraId="28749DD8" w14:textId="77777777" w:rsidR="006B46B7" w:rsidRDefault="006B46B7" w:rsidP="006B46B7">
      <w:pPr>
        <w:rPr>
          <w:lang w:eastAsia="x-none"/>
        </w:rPr>
      </w:pPr>
      <w:r>
        <w:rPr>
          <w:lang w:eastAsia="x-none"/>
        </w:rPr>
        <w:lastRenderedPageBreak/>
        <w:t>We can draw the following observations:</w:t>
      </w:r>
    </w:p>
    <w:p w14:paraId="1CD825F6" w14:textId="77777777" w:rsidR="006B46B7" w:rsidRPr="00213ED9" w:rsidRDefault="006B46B7" w:rsidP="006B46B7">
      <w:pPr>
        <w:rPr>
          <w:rFonts w:eastAsia="Times New Roman"/>
          <w:i/>
          <w:noProof/>
          <w:lang w:val="en-GB" w:eastAsia="sv-SE"/>
        </w:rPr>
      </w:pPr>
      <w:r w:rsidRPr="00213ED9">
        <w:rPr>
          <w:b/>
          <w:lang w:eastAsia="x-none"/>
        </w:rPr>
        <w:t>Observation 1</w:t>
      </w:r>
      <w:r>
        <w:rPr>
          <w:lang w:eastAsia="x-none"/>
        </w:rPr>
        <w:t xml:space="preserve">: </w:t>
      </w:r>
      <w:r w:rsidRPr="00213ED9">
        <w:rPr>
          <w:i/>
          <w:lang w:eastAsia="x-none"/>
        </w:rPr>
        <w:t xml:space="preserve">For the pattern with </w:t>
      </w:r>
      <w:r w:rsidRPr="00213ED9">
        <w:rPr>
          <w:rFonts w:eastAsia="Times New Roman"/>
          <w:i/>
          <w:noProof/>
          <w:position w:val="-14"/>
          <w:lang w:val="en-GB" w:eastAsia="sv-SE"/>
        </w:rPr>
        <w:object w:dxaOrig="600" w:dyaOrig="375" w14:anchorId="2E217ECF">
          <v:shape id="_x0000_i1069" type="#_x0000_t75" style="width:30.05pt;height:18.8pt" o:ole="">
            <v:imagedata r:id="rId91" o:title=""/>
          </v:shape>
          <o:OLEObject Type="Embed" ProgID="Equation.DSMT4" ShapeID="_x0000_i1069" DrawAspect="Content" ObjectID="_1580311901" r:id="rId92"/>
        </w:object>
      </w:r>
      <w:r w:rsidRPr="00213ED9">
        <w:rPr>
          <w:rFonts w:eastAsia="Times New Roman"/>
          <w:i/>
          <w:noProof/>
          <w:lang w:val="en-GB" w:eastAsia="sv-SE"/>
        </w:rPr>
        <w:t xml:space="preserve">=8 and </w:t>
      </w:r>
      <w:r w:rsidRPr="00213ED9">
        <w:rPr>
          <w:rFonts w:eastAsia="Times New Roman"/>
          <w:i/>
          <w:noProof/>
          <w:position w:val="-14"/>
          <w:sz w:val="20"/>
          <w:szCs w:val="20"/>
          <w:lang w:val="en-GB" w:eastAsia="sv-SE"/>
        </w:rPr>
        <w:object w:dxaOrig="600" w:dyaOrig="400" w14:anchorId="560AA377">
          <v:shape id="_x0000_i1070" type="#_x0000_t75" style="width:30.05pt;height:20.05pt" o:ole="">
            <v:imagedata r:id="rId81" o:title=""/>
          </v:shape>
          <o:OLEObject Type="Embed" ProgID="Equation.DSMT4" ShapeID="_x0000_i1070" DrawAspect="Content" ObjectID="_1580311902" r:id="rId93"/>
        </w:object>
      </w:r>
      <w:r w:rsidRPr="00213ED9">
        <w:rPr>
          <w:rFonts w:eastAsia="Times New Roman"/>
          <w:i/>
          <w:noProof/>
          <w:lang w:val="en-GB" w:eastAsia="sv-SE"/>
        </w:rPr>
        <w:t>=4, the impact of a receiver advance shift is negligible.</w:t>
      </w:r>
    </w:p>
    <w:p w14:paraId="2B351494" w14:textId="77777777" w:rsidR="006B46B7" w:rsidRDefault="006B46B7" w:rsidP="006B46B7">
      <w:pPr>
        <w:rPr>
          <w:lang w:eastAsia="x-none"/>
        </w:rPr>
      </w:pPr>
      <w:r w:rsidRPr="00213ED9">
        <w:rPr>
          <w:rFonts w:eastAsia="Times New Roman"/>
          <w:b/>
          <w:noProof/>
          <w:lang w:val="en-GB" w:eastAsia="sv-SE"/>
        </w:rPr>
        <w:t>Observation 2</w:t>
      </w:r>
      <w:r>
        <w:rPr>
          <w:rFonts w:eastAsia="Times New Roman"/>
          <w:noProof/>
          <w:lang w:val="en-GB" w:eastAsia="sv-S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712DE505">
          <v:shape id="_x0000_i1071" type="#_x0000_t75" style="width:30.05pt;height:18.8pt" o:ole="">
            <v:imagedata r:id="rId91" o:title=""/>
          </v:shape>
          <o:OLEObject Type="Embed" ProgID="Equation.DSMT4" ShapeID="_x0000_i1071" DrawAspect="Content" ObjectID="_1580311903" r:id="rId94"/>
        </w:object>
      </w:r>
      <w:r w:rsidRPr="00213ED9">
        <w:rPr>
          <w:rFonts w:eastAsia="Times New Roman"/>
          <w:i/>
          <w:noProof/>
          <w:lang w:val="en-GB" w:eastAsia="sv-SE"/>
        </w:rPr>
        <w:t xml:space="preserve">=4 and </w:t>
      </w:r>
      <w:r w:rsidRPr="00213ED9">
        <w:rPr>
          <w:rFonts w:eastAsia="Times New Roman"/>
          <w:i/>
          <w:noProof/>
          <w:position w:val="-14"/>
          <w:sz w:val="20"/>
          <w:szCs w:val="20"/>
          <w:lang w:val="en-GB" w:eastAsia="sv-SE"/>
        </w:rPr>
        <w:object w:dxaOrig="600" w:dyaOrig="400" w14:anchorId="08B7D406">
          <v:shape id="_x0000_i1072" type="#_x0000_t75" style="width:30.05pt;height:20.05pt" o:ole="">
            <v:imagedata r:id="rId81" o:title=""/>
          </v:shape>
          <o:OLEObject Type="Embed" ProgID="Equation.DSMT4" ShapeID="_x0000_i1072" DrawAspect="Content" ObjectID="_1580311904" r:id="rId95"/>
        </w:object>
      </w:r>
      <w:r w:rsidRPr="00213ED9">
        <w:rPr>
          <w:rFonts w:eastAsia="Times New Roman"/>
          <w:i/>
          <w:noProof/>
          <w:lang w:val="en-GB" w:eastAsia="sv-SE"/>
        </w:rPr>
        <w:t>=4, the impact of a receiver advance shift is small in the presence of CFO, and negligible when CFO is not present.</w:t>
      </w:r>
      <w:r>
        <w:rPr>
          <w:lang w:eastAsia="x-none"/>
        </w:rPr>
        <w:t xml:space="preserve"> </w:t>
      </w:r>
    </w:p>
    <w:p w14:paraId="2E632CCF" w14:textId="77777777" w:rsidR="006B46B7" w:rsidRDefault="006B46B7" w:rsidP="006B46B7">
      <w:pPr>
        <w:rPr>
          <w:rFonts w:eastAsia="Times New Roman"/>
          <w:i/>
          <w:noProof/>
          <w:lang w:val="en-GB" w:eastAsia="sv-SE"/>
        </w:rPr>
      </w:pPr>
      <w:r w:rsidRPr="00213ED9">
        <w:rPr>
          <w:b/>
          <w:lang w:eastAsia="x-none"/>
        </w:rPr>
        <w:t>Observation 3</w:t>
      </w:r>
      <w:r>
        <w:rPr>
          <w:lang w:eastAsia="x-non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0F4DB08A">
          <v:shape id="_x0000_i1073" type="#_x0000_t75" style="width:30.05pt;height:18.8pt" o:ole="">
            <v:imagedata r:id="rId91" o:title=""/>
          </v:shape>
          <o:OLEObject Type="Embed" ProgID="Equation.DSMT4" ShapeID="_x0000_i1073" DrawAspect="Content" ObjectID="_1580311905" r:id="rId96"/>
        </w:object>
      </w:r>
      <w:r w:rsidRPr="00213ED9">
        <w:rPr>
          <w:rFonts w:eastAsia="Times New Roman"/>
          <w:i/>
          <w:noProof/>
          <w:lang w:val="en-GB" w:eastAsia="sv-SE"/>
        </w:rPr>
        <w:t>=</w:t>
      </w:r>
      <w:r>
        <w:rPr>
          <w:rFonts w:eastAsia="Times New Roman"/>
          <w:i/>
          <w:noProof/>
          <w:lang w:val="en-GB" w:eastAsia="sv-SE"/>
        </w:rPr>
        <w:t>2</w:t>
      </w:r>
      <w:r w:rsidRPr="00213ED9">
        <w:rPr>
          <w:rFonts w:eastAsia="Times New Roman"/>
          <w:i/>
          <w:noProof/>
          <w:lang w:val="en-GB" w:eastAsia="sv-SE"/>
        </w:rPr>
        <w:t xml:space="preserve"> and </w:t>
      </w:r>
      <w:r w:rsidRPr="00213ED9">
        <w:rPr>
          <w:rFonts w:eastAsia="Times New Roman"/>
          <w:i/>
          <w:noProof/>
          <w:position w:val="-14"/>
          <w:sz w:val="20"/>
          <w:szCs w:val="20"/>
          <w:lang w:val="en-GB" w:eastAsia="sv-SE"/>
        </w:rPr>
        <w:object w:dxaOrig="600" w:dyaOrig="400" w14:anchorId="327A671D">
          <v:shape id="_x0000_i1074" type="#_x0000_t75" style="width:30.05pt;height:20.05pt" o:ole="">
            <v:imagedata r:id="rId81" o:title=""/>
          </v:shape>
          <o:OLEObject Type="Embed" ProgID="Equation.DSMT4" ShapeID="_x0000_i1074" DrawAspect="Content" ObjectID="_1580311906" r:id="rId97"/>
        </w:object>
      </w:r>
      <w:r w:rsidRPr="00213ED9">
        <w:rPr>
          <w:rFonts w:eastAsia="Times New Roman"/>
          <w:i/>
          <w:noProof/>
          <w:lang w:val="en-GB" w:eastAsia="sv-SE"/>
        </w:rPr>
        <w:t xml:space="preserve">=4, the impact of a receiver advance shift is </w:t>
      </w:r>
      <w:r>
        <w:rPr>
          <w:rFonts w:eastAsia="Times New Roman"/>
          <w:i/>
          <w:noProof/>
          <w:lang w:val="en-GB" w:eastAsia="sv-SE"/>
        </w:rPr>
        <w:t>limited</w:t>
      </w:r>
      <w:r w:rsidRPr="00213ED9">
        <w:rPr>
          <w:rFonts w:eastAsia="Times New Roman"/>
          <w:i/>
          <w:noProof/>
          <w:lang w:val="en-GB" w:eastAsia="sv-SE"/>
        </w:rPr>
        <w:t xml:space="preserve"> when CFO is not present</w:t>
      </w:r>
      <w:r>
        <w:rPr>
          <w:rFonts w:eastAsia="Times New Roman"/>
          <w:i/>
          <w:noProof/>
          <w:lang w:val="en-GB" w:eastAsia="sv-SE"/>
        </w:rPr>
        <w:t xml:space="preserve"> and needs compensation in the presence of CFO</w:t>
      </w:r>
      <w:r w:rsidRPr="00213ED9">
        <w:rPr>
          <w:rFonts w:eastAsia="Times New Roman"/>
          <w:i/>
          <w:noProof/>
          <w:lang w:val="en-GB" w:eastAsia="sv-SE"/>
        </w:rPr>
        <w:t>.</w:t>
      </w:r>
    </w:p>
    <w:p w14:paraId="2DBAE023" w14:textId="77777777" w:rsidR="006B46B7" w:rsidRDefault="006B46B7" w:rsidP="006B46B7">
      <w:r w:rsidRPr="00213ED9">
        <w:rPr>
          <w:b/>
          <w:lang w:eastAsia="x-none"/>
        </w:rPr>
        <w:t>Observation 3</w:t>
      </w:r>
      <w:r>
        <w:rPr>
          <w:lang w:eastAsia="x-non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1CD29A3B">
          <v:shape id="_x0000_i1075" type="#_x0000_t75" style="width:30.05pt;height:18.8pt" o:ole="">
            <v:imagedata r:id="rId91" o:title=""/>
          </v:shape>
          <o:OLEObject Type="Embed" ProgID="Equation.DSMT4" ShapeID="_x0000_i1075" DrawAspect="Content" ObjectID="_1580311907" r:id="rId98"/>
        </w:object>
      </w:r>
      <w:r w:rsidRPr="00213ED9">
        <w:rPr>
          <w:rFonts w:eastAsia="Times New Roman"/>
          <w:i/>
          <w:noProof/>
          <w:lang w:val="en-GB" w:eastAsia="sv-SE"/>
        </w:rPr>
        <w:t>=</w:t>
      </w:r>
      <w:r>
        <w:rPr>
          <w:rFonts w:eastAsia="Times New Roman"/>
          <w:i/>
          <w:noProof/>
          <w:lang w:val="en-GB" w:eastAsia="sv-SE"/>
        </w:rPr>
        <w:t>2</w:t>
      </w:r>
      <w:r w:rsidRPr="00213ED9">
        <w:rPr>
          <w:rFonts w:eastAsia="Times New Roman"/>
          <w:i/>
          <w:noProof/>
          <w:lang w:val="en-GB" w:eastAsia="sv-SE"/>
        </w:rPr>
        <w:t xml:space="preserve"> and </w:t>
      </w:r>
      <w:r w:rsidRPr="00213ED9">
        <w:rPr>
          <w:rFonts w:eastAsia="Times New Roman"/>
          <w:i/>
          <w:noProof/>
          <w:position w:val="-14"/>
          <w:sz w:val="20"/>
          <w:szCs w:val="20"/>
          <w:lang w:val="en-GB" w:eastAsia="sv-SE"/>
        </w:rPr>
        <w:object w:dxaOrig="600" w:dyaOrig="400" w14:anchorId="567382FA">
          <v:shape id="_x0000_i1076" type="#_x0000_t75" style="width:30.05pt;height:20.05pt" o:ole="">
            <v:imagedata r:id="rId81" o:title=""/>
          </v:shape>
          <o:OLEObject Type="Embed" ProgID="Equation.DSMT4" ShapeID="_x0000_i1076" DrawAspect="Content" ObjectID="_1580311908" r:id="rId99"/>
        </w:object>
      </w:r>
      <w:r w:rsidRPr="00213ED9">
        <w:rPr>
          <w:rFonts w:eastAsia="Times New Roman"/>
          <w:i/>
          <w:noProof/>
          <w:lang w:val="en-GB" w:eastAsia="sv-SE"/>
        </w:rPr>
        <w:t xml:space="preserve">=4, </w:t>
      </w:r>
      <w:r>
        <w:rPr>
          <w:rFonts w:eastAsia="Times New Roman"/>
          <w:i/>
          <w:noProof/>
          <w:lang w:val="en-GB" w:eastAsia="sv-SE"/>
        </w:rPr>
        <w:t xml:space="preserve">advancing the last chunk </w:t>
      </w:r>
      <w:r w:rsidRPr="001E5C47">
        <w:rPr>
          <w:i/>
        </w:rPr>
        <w:t>in positions</w:t>
      </w:r>
      <w:r w:rsidRPr="004E35B8">
        <w:t xml:space="preserve"> </w:t>
      </w:r>
      <m:oMath>
        <m:sSubSup>
          <m:sSubSupPr>
            <m:ctrlPr>
              <w:rPr>
                <w:rFonts w:ascii="Cambria Math" w:hAnsi="Cambria Math"/>
                <w:i/>
                <w:iCs/>
                <w:lang w:val="fr-FR"/>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m:t>
        </m:r>
        <m:d>
          <m:dPr>
            <m:begChr m:val="⌈"/>
            <m:endChr m:val="⌉"/>
            <m:ctrlPr>
              <w:rPr>
                <w:rFonts w:ascii="Cambria Math" w:hAnsi="Cambria Math"/>
                <w:i/>
                <w:iCs/>
                <w:lang w:val="fr-FR"/>
              </w:rPr>
            </m:ctrlPr>
          </m:dPr>
          <m:e>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r>
              <w:rPr>
                <w:rFonts w:ascii="Cambria Math" w:hAnsi="Cambria Math"/>
              </w:rPr>
              <m:t>*</m:t>
            </m:r>
            <m:f>
              <m:fPr>
                <m:ctrlPr>
                  <w:rPr>
                    <w:rFonts w:ascii="Cambria Math" w:hAnsi="Cambria Math"/>
                    <w:i/>
                    <w:iCs/>
                    <w:lang w:val="fr-FR"/>
                  </w:rPr>
                </m:ctrlPr>
              </m:fPr>
              <m:num>
                <m:r>
                  <w:rPr>
                    <w:rFonts w:ascii="Cambria Math" w:hAnsi="Cambria Math"/>
                  </w:rPr>
                  <m:t>M</m:t>
                </m:r>
              </m:num>
              <m:den>
                <m:r>
                  <w:rPr>
                    <w:rFonts w:ascii="Cambria Math" w:hAnsi="Cambria Math"/>
                  </w:rPr>
                  <m:t>N</m:t>
                </m:r>
              </m:den>
            </m:f>
            <m:r>
              <w:rPr>
                <w:rFonts w:ascii="Cambria Math" w:hAnsi="Cambria Math"/>
              </w:rPr>
              <m:t>/2</m:t>
            </m:r>
          </m:e>
        </m:d>
        <m:r>
          <w:rPr>
            <w:rFonts w:ascii="Cambria Math" w:hAnsi="Cambria Math"/>
          </w:rPr>
          <m:t>-K to </m:t>
        </m:r>
        <m:sSubSup>
          <m:sSubSupPr>
            <m:ctrlPr>
              <w:rPr>
                <w:rFonts w:ascii="Cambria Math" w:hAnsi="Cambria Math"/>
                <w:i/>
                <w:iCs/>
                <w:lang w:val="fr-FR"/>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m:t>
        </m:r>
        <m:d>
          <m:dPr>
            <m:begChr m:val="⌈"/>
            <m:endChr m:val="⌉"/>
            <m:ctrlPr>
              <w:rPr>
                <w:rFonts w:ascii="Cambria Math" w:hAnsi="Cambria Math"/>
                <w:i/>
                <w:iCs/>
                <w:lang w:val="fr-FR"/>
              </w:rPr>
            </m:ctrlPr>
          </m:dPr>
          <m:e>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r>
              <w:rPr>
                <w:rFonts w:ascii="Cambria Math" w:hAnsi="Cambria Math"/>
              </w:rPr>
              <m:t>*</m:t>
            </m:r>
            <m:f>
              <m:fPr>
                <m:ctrlPr>
                  <w:rPr>
                    <w:rFonts w:ascii="Cambria Math" w:hAnsi="Cambria Math"/>
                    <w:i/>
                    <w:iCs/>
                    <w:lang w:val="fr-FR"/>
                  </w:rPr>
                </m:ctrlPr>
              </m:fPr>
              <m:num>
                <m:r>
                  <w:rPr>
                    <w:rFonts w:ascii="Cambria Math" w:hAnsi="Cambria Math"/>
                  </w:rPr>
                  <m:t>M</m:t>
                </m:r>
              </m:num>
              <m:den>
                <m:r>
                  <w:rPr>
                    <w:rFonts w:ascii="Cambria Math" w:hAnsi="Cambria Math"/>
                  </w:rPr>
                  <m:t>N</m:t>
                </m:r>
              </m:den>
            </m:f>
            <m:r>
              <w:rPr>
                <w:rFonts w:ascii="Cambria Math" w:hAnsi="Cambria Math"/>
              </w:rPr>
              <m:t>/2</m:t>
            </m:r>
          </m:e>
        </m:d>
        <m:r>
          <w:rPr>
            <w:rFonts w:ascii="Cambria Math" w:hAnsi="Cambria Math"/>
          </w:rPr>
          <m:t>-1</m:t>
        </m:r>
      </m:oMath>
      <w:r>
        <w:rPr>
          <w:iCs/>
        </w:rPr>
        <w:t xml:space="preserve"> </w:t>
      </w:r>
      <w:r w:rsidRPr="001E5C47">
        <w:rPr>
          <w:i/>
          <w:iCs/>
        </w:rPr>
        <w:t xml:space="preserve">compensates the effect of </w:t>
      </w:r>
      <w:r>
        <w:rPr>
          <w:i/>
          <w:iCs/>
        </w:rPr>
        <w:t>usual</w:t>
      </w:r>
      <w:r w:rsidRPr="001E5C47">
        <w:rPr>
          <w:i/>
          <w:iCs/>
        </w:rPr>
        <w:t xml:space="preserve"> receiver advance shift</w:t>
      </w:r>
      <w:r>
        <w:rPr>
          <w:iCs/>
        </w:rPr>
        <w:t>s (</w:t>
      </w:r>
      <m:oMath>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oMath>
      <w:r w:rsidRPr="004E35B8">
        <w:t xml:space="preserve"> </w:t>
      </w:r>
      <w:r w:rsidRPr="001E5C47">
        <w:rPr>
          <w:i/>
        </w:rPr>
        <w:t xml:space="preserve">is CP length in FFT samples, </w:t>
      </w:r>
      <m:oMath>
        <m:r>
          <w:rPr>
            <w:rFonts w:ascii="Cambria Math" w:hAnsi="Cambria Math"/>
          </w:rPr>
          <m:t>N</m:t>
        </m:r>
      </m:oMath>
      <w:r w:rsidRPr="001E5C47">
        <w:rPr>
          <w:i/>
        </w:rPr>
        <w:t xml:space="preserve"> is FFT size, and </w:t>
      </w:r>
      <m:oMath>
        <m:r>
          <w:rPr>
            <w:rFonts w:ascii="Cambria Math" w:hAnsi="Cambria Math"/>
          </w:rPr>
          <m:t>M</m:t>
        </m:r>
      </m:oMath>
      <w:r w:rsidRPr="001E5C47">
        <w:rPr>
          <w:i/>
        </w:rPr>
        <w:t xml:space="preserve"> is DFT size</w:t>
      </w:r>
      <w:r>
        <w:t>)</w:t>
      </w:r>
    </w:p>
    <w:p w14:paraId="7880D086" w14:textId="2E7111F3" w:rsidR="001D3669" w:rsidRPr="004E35B8" w:rsidRDefault="001D3669" w:rsidP="006B46B7">
      <w:r w:rsidRPr="001D3669">
        <w:rPr>
          <w:b/>
        </w:rPr>
        <w:t>Observation 4:</w:t>
      </w:r>
      <w:r>
        <w:rPr>
          <w:lang w:eastAsia="x-none"/>
        </w:rPr>
        <w:t xml:space="preserve"> </w:t>
      </w:r>
      <w:r w:rsidRPr="001D3669">
        <w:rPr>
          <w:i/>
          <w:lang w:eastAsia="x-none"/>
        </w:rPr>
        <w:t>gNB can choose to configure the 4x2 PTRS sequence with the same overhead instead of the 2x4 sequence in the limited number of cases when there is a potential performance impact</w:t>
      </w:r>
      <w:r>
        <w:rPr>
          <w:lang w:eastAsia="x-none"/>
        </w:rPr>
        <w:t>.</w:t>
      </w:r>
    </w:p>
    <w:p w14:paraId="75355782" w14:textId="77777777" w:rsidR="006B46B7" w:rsidRDefault="006B46B7" w:rsidP="006B46B7"/>
    <w:p w14:paraId="046FFB19" w14:textId="483AA34B" w:rsidR="002334A2" w:rsidRDefault="002334A2" w:rsidP="002334A2">
      <w:pPr>
        <w:rPr>
          <w:lang w:eastAsia="x-none"/>
        </w:rPr>
      </w:pPr>
      <w:r>
        <w:rPr>
          <w:lang w:eastAsia="x-none"/>
        </w:rPr>
        <w:t>The HT pattern has the advantage of limiting the need for extrapolation and/or across symbol interpolation. It also limits the distance between successive chunks when the</w:t>
      </w:r>
      <w:r w:rsidRPr="0036078A">
        <w:rPr>
          <w:lang w:eastAsia="x-none"/>
        </w:rPr>
        <w:t xml:space="preserve"> RRC parameter </w:t>
      </w:r>
      <w:r>
        <w:rPr>
          <w:lang w:eastAsia="x-none"/>
        </w:rPr>
        <w:t>“</w:t>
      </w:r>
      <w:r w:rsidRPr="0036078A">
        <w:rPr>
          <w:lang w:eastAsia="x-none"/>
        </w:rPr>
        <w:t>UL-PTRS-ti</w:t>
      </w:r>
      <w:r>
        <w:rPr>
          <w:lang w:eastAsia="x-none"/>
        </w:rPr>
        <w:t>me-density-transform-precoding”</w:t>
      </w:r>
      <w:r w:rsidRPr="0036078A">
        <w:rPr>
          <w:lang w:eastAsia="x-none"/>
        </w:rPr>
        <w:t xml:space="preserve"> </w:t>
      </w:r>
      <w:r>
        <w:rPr>
          <w:lang w:eastAsia="x-none"/>
        </w:rPr>
        <w:t>is set to L_{PT-RS}=2.</w:t>
      </w:r>
      <w:r w:rsidR="00622014">
        <w:rPr>
          <w:lang w:eastAsia="x-none"/>
        </w:rPr>
        <w:t xml:space="preserve"> The identified issue only seems to cause important degradation for 2x4 patterns in specific scenarios (important CFO, high advance shift</w:t>
      </w:r>
      <w:r w:rsidR="0085676B">
        <w:rPr>
          <w:lang w:eastAsia="x-none"/>
        </w:rPr>
        <w:t>, allocation in a specific range corresponding to the 2x4 pattern</w:t>
      </w:r>
      <w:r w:rsidR="00622014">
        <w:rPr>
          <w:lang w:eastAsia="x-none"/>
        </w:rPr>
        <w:t xml:space="preserve">). The corresponding fix, if needed, should be as close as possible to the current solution and maintain the advantages and intention of the HT pattern. </w:t>
      </w:r>
      <w:r w:rsidR="0085676B">
        <w:rPr>
          <w:lang w:eastAsia="x-none"/>
        </w:rPr>
        <w:t xml:space="preserve">At this point, we consider that there is no need to modify the current pattern, since the performance impact only concerns a corner case, which can be easily avoided by the gNB through proper pattern configuration. </w:t>
      </w:r>
    </w:p>
    <w:p w14:paraId="661F257D" w14:textId="77777777" w:rsidR="006B46B7" w:rsidRDefault="006B46B7" w:rsidP="004E35B8">
      <w:pPr>
        <w:rPr>
          <w:lang w:eastAsia="x-none"/>
        </w:rPr>
      </w:pPr>
    </w:p>
    <w:p w14:paraId="54ABF1AA" w14:textId="77777777" w:rsidR="00622014" w:rsidRDefault="00622014" w:rsidP="004E35B8">
      <w:pPr>
        <w:rPr>
          <w:lang w:eastAsia="x-none"/>
        </w:rPr>
      </w:pPr>
    </w:p>
    <w:p w14:paraId="3BB33982" w14:textId="77777777" w:rsidR="0001704B" w:rsidRDefault="0001704B" w:rsidP="0001704B">
      <w:pPr>
        <w:pBdr>
          <w:bottom w:val="single" w:sz="12" w:space="1" w:color="auto"/>
        </w:pBdr>
      </w:pPr>
    </w:p>
    <w:p w14:paraId="65B20678" w14:textId="77777777" w:rsidR="00C42741" w:rsidRPr="00EB4099" w:rsidRDefault="00C42741" w:rsidP="00A81622">
      <w:pPr>
        <w:pStyle w:val="Titre1"/>
      </w:pPr>
      <w:r w:rsidRPr="00EB4099">
        <w:t>Conclusion</w:t>
      </w:r>
      <w:r w:rsidR="00DA069F" w:rsidRPr="00EB4099">
        <w:t xml:space="preserve"> </w:t>
      </w:r>
    </w:p>
    <w:p w14:paraId="768FCB81" w14:textId="23C1E7E1" w:rsidR="00B1108C" w:rsidRDefault="00B1108C" w:rsidP="00B1108C">
      <w:r w:rsidRPr="00B1108C">
        <w:t xml:space="preserve">We have </w:t>
      </w:r>
      <w:r>
        <w:t>made</w:t>
      </w:r>
      <w:r w:rsidRPr="00B1108C">
        <w:t xml:space="preserve"> several te</w:t>
      </w:r>
      <w:r>
        <w:t>xt proposals addressing unclear description in the specifications on the following topics:</w:t>
      </w:r>
    </w:p>
    <w:p w14:paraId="04BEB8BD" w14:textId="09153A49" w:rsidR="00B1108C" w:rsidRDefault="00B1108C" w:rsidP="00B1108C">
      <w:pPr>
        <w:pStyle w:val="Paragraphedeliste"/>
        <w:numPr>
          <w:ilvl w:val="0"/>
          <w:numId w:val="12"/>
        </w:numPr>
        <w:ind w:leftChars="0"/>
      </w:pPr>
      <w:r>
        <w:t>The phase shift for pi/2 BPSK PUSCH, which is dependent on the mapping index in the pre-DFT space, does not take into account the index shift caused by PTRS insertion</w:t>
      </w:r>
    </w:p>
    <w:p w14:paraId="620140C3" w14:textId="719A82CD" w:rsidR="00B1108C" w:rsidRDefault="00B1108C" w:rsidP="00B1108C">
      <w:pPr>
        <w:pStyle w:val="Paragraphedeliste"/>
        <w:numPr>
          <w:ilvl w:val="0"/>
          <w:numId w:val="12"/>
        </w:numPr>
        <w:ind w:leftChars="0"/>
      </w:pPr>
      <w:r>
        <w:t>PUSCH layer mapping and transform precoding procedures for DFTsOFDM do not take into account the case when PTRS is present</w:t>
      </w:r>
    </w:p>
    <w:p w14:paraId="0E69AD15" w14:textId="21A99C37" w:rsidR="00B1108C" w:rsidRDefault="00B1108C" w:rsidP="00B1108C">
      <w:pPr>
        <w:pStyle w:val="Paragraphedeliste"/>
        <w:numPr>
          <w:ilvl w:val="0"/>
          <w:numId w:val="12"/>
        </w:numPr>
        <w:ind w:leftChars="0"/>
      </w:pPr>
      <w:r>
        <w:t>Minor wording clarification for PTRS mapping to physical resources for DFTsOFDM</w:t>
      </w:r>
    </w:p>
    <w:p w14:paraId="7F775FF8" w14:textId="03D5D285" w:rsidR="00B1108C" w:rsidRPr="00B1108C" w:rsidRDefault="00B1108C" w:rsidP="00B1108C">
      <w:r>
        <w:t xml:space="preserve">We have evaluated the potential impact of a receiver </w:t>
      </w:r>
      <w:r>
        <w:rPr>
          <w:lang w:eastAsia="x-none"/>
        </w:rPr>
        <w:t>advance shift</w:t>
      </w:r>
      <w:r>
        <w:t xml:space="preserve"> onto the head/tail pattern and drawn the following observations</w:t>
      </w:r>
    </w:p>
    <w:p w14:paraId="13DA3371" w14:textId="77777777" w:rsidR="009B46F0" w:rsidRPr="00213ED9" w:rsidRDefault="009B46F0" w:rsidP="009B46F0">
      <w:pPr>
        <w:rPr>
          <w:rFonts w:eastAsia="Times New Roman"/>
          <w:i/>
          <w:noProof/>
          <w:lang w:val="en-GB" w:eastAsia="sv-SE"/>
        </w:rPr>
      </w:pPr>
      <w:r w:rsidRPr="00213ED9">
        <w:rPr>
          <w:b/>
          <w:lang w:eastAsia="x-none"/>
        </w:rPr>
        <w:t>Observation 1</w:t>
      </w:r>
      <w:r>
        <w:rPr>
          <w:lang w:eastAsia="x-none"/>
        </w:rPr>
        <w:t xml:space="preserve">: </w:t>
      </w:r>
      <w:r w:rsidRPr="00213ED9">
        <w:rPr>
          <w:i/>
          <w:lang w:eastAsia="x-none"/>
        </w:rPr>
        <w:t xml:space="preserve">For the pattern with </w:t>
      </w:r>
      <w:r w:rsidRPr="00213ED9">
        <w:rPr>
          <w:rFonts w:eastAsia="Times New Roman"/>
          <w:i/>
          <w:noProof/>
          <w:position w:val="-14"/>
          <w:lang w:val="en-GB" w:eastAsia="sv-SE"/>
        </w:rPr>
        <w:object w:dxaOrig="600" w:dyaOrig="375" w14:anchorId="716E8F1C">
          <v:shape id="_x0000_i1077" type="#_x0000_t75" style="width:30.05pt;height:18.8pt" o:ole="">
            <v:imagedata r:id="rId91" o:title=""/>
          </v:shape>
          <o:OLEObject Type="Embed" ProgID="Equation.DSMT4" ShapeID="_x0000_i1077" DrawAspect="Content" ObjectID="_1580311909" r:id="rId100"/>
        </w:object>
      </w:r>
      <w:r w:rsidRPr="00213ED9">
        <w:rPr>
          <w:rFonts w:eastAsia="Times New Roman"/>
          <w:i/>
          <w:noProof/>
          <w:lang w:val="en-GB" w:eastAsia="sv-SE"/>
        </w:rPr>
        <w:t xml:space="preserve">=8 and </w:t>
      </w:r>
      <w:r w:rsidRPr="00213ED9">
        <w:rPr>
          <w:rFonts w:eastAsia="Times New Roman"/>
          <w:i/>
          <w:noProof/>
          <w:position w:val="-14"/>
          <w:sz w:val="20"/>
          <w:szCs w:val="20"/>
          <w:lang w:val="en-GB" w:eastAsia="sv-SE"/>
        </w:rPr>
        <w:object w:dxaOrig="600" w:dyaOrig="400" w14:anchorId="397506F4">
          <v:shape id="_x0000_i1078" type="#_x0000_t75" style="width:30.05pt;height:20.05pt" o:ole="">
            <v:imagedata r:id="rId81" o:title=""/>
          </v:shape>
          <o:OLEObject Type="Embed" ProgID="Equation.DSMT4" ShapeID="_x0000_i1078" DrawAspect="Content" ObjectID="_1580311910" r:id="rId101"/>
        </w:object>
      </w:r>
      <w:r w:rsidRPr="00213ED9">
        <w:rPr>
          <w:rFonts w:eastAsia="Times New Roman"/>
          <w:i/>
          <w:noProof/>
          <w:lang w:val="en-GB" w:eastAsia="sv-SE"/>
        </w:rPr>
        <w:t>=4, the impact of a receiver advance shift is negligible.</w:t>
      </w:r>
    </w:p>
    <w:p w14:paraId="34F42149" w14:textId="77777777" w:rsidR="009B46F0" w:rsidRDefault="009B46F0" w:rsidP="009B46F0">
      <w:pPr>
        <w:rPr>
          <w:lang w:eastAsia="x-none"/>
        </w:rPr>
      </w:pPr>
      <w:r w:rsidRPr="00213ED9">
        <w:rPr>
          <w:rFonts w:eastAsia="Times New Roman"/>
          <w:b/>
          <w:noProof/>
          <w:lang w:val="en-GB" w:eastAsia="sv-SE"/>
        </w:rPr>
        <w:t>Observation 2</w:t>
      </w:r>
      <w:r>
        <w:rPr>
          <w:rFonts w:eastAsia="Times New Roman"/>
          <w:noProof/>
          <w:lang w:val="en-GB" w:eastAsia="sv-S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59989A20">
          <v:shape id="_x0000_i1079" type="#_x0000_t75" style="width:30.05pt;height:18.8pt" o:ole="">
            <v:imagedata r:id="rId91" o:title=""/>
          </v:shape>
          <o:OLEObject Type="Embed" ProgID="Equation.DSMT4" ShapeID="_x0000_i1079" DrawAspect="Content" ObjectID="_1580311911" r:id="rId102"/>
        </w:object>
      </w:r>
      <w:r w:rsidRPr="00213ED9">
        <w:rPr>
          <w:rFonts w:eastAsia="Times New Roman"/>
          <w:i/>
          <w:noProof/>
          <w:lang w:val="en-GB" w:eastAsia="sv-SE"/>
        </w:rPr>
        <w:t xml:space="preserve">=4 and </w:t>
      </w:r>
      <w:r w:rsidRPr="00213ED9">
        <w:rPr>
          <w:rFonts w:eastAsia="Times New Roman"/>
          <w:i/>
          <w:noProof/>
          <w:position w:val="-14"/>
          <w:sz w:val="20"/>
          <w:szCs w:val="20"/>
          <w:lang w:val="en-GB" w:eastAsia="sv-SE"/>
        </w:rPr>
        <w:object w:dxaOrig="600" w:dyaOrig="400" w14:anchorId="4E5DB582">
          <v:shape id="_x0000_i1080" type="#_x0000_t75" style="width:30.05pt;height:20.05pt" o:ole="">
            <v:imagedata r:id="rId81" o:title=""/>
          </v:shape>
          <o:OLEObject Type="Embed" ProgID="Equation.DSMT4" ShapeID="_x0000_i1080" DrawAspect="Content" ObjectID="_1580311912" r:id="rId103"/>
        </w:object>
      </w:r>
      <w:r w:rsidRPr="00213ED9">
        <w:rPr>
          <w:rFonts w:eastAsia="Times New Roman"/>
          <w:i/>
          <w:noProof/>
          <w:lang w:val="en-GB" w:eastAsia="sv-SE"/>
        </w:rPr>
        <w:t>=4, the impact of a receiver advance shift is small in the presence of CFO, and negligible when CFO is not present.</w:t>
      </w:r>
      <w:r>
        <w:rPr>
          <w:lang w:eastAsia="x-none"/>
        </w:rPr>
        <w:t xml:space="preserve"> </w:t>
      </w:r>
    </w:p>
    <w:p w14:paraId="14ADBFF2" w14:textId="77777777" w:rsidR="009B46F0" w:rsidRDefault="009B46F0" w:rsidP="009B46F0">
      <w:pPr>
        <w:rPr>
          <w:rFonts w:eastAsia="Times New Roman"/>
          <w:i/>
          <w:noProof/>
          <w:lang w:val="en-GB" w:eastAsia="sv-SE"/>
        </w:rPr>
      </w:pPr>
      <w:r w:rsidRPr="00213ED9">
        <w:rPr>
          <w:b/>
          <w:lang w:eastAsia="x-none"/>
        </w:rPr>
        <w:lastRenderedPageBreak/>
        <w:t>Observation 3</w:t>
      </w:r>
      <w:r>
        <w:rPr>
          <w:lang w:eastAsia="x-non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7C092E0A">
          <v:shape id="_x0000_i1081" type="#_x0000_t75" style="width:30.05pt;height:18.8pt" o:ole="">
            <v:imagedata r:id="rId91" o:title=""/>
          </v:shape>
          <o:OLEObject Type="Embed" ProgID="Equation.DSMT4" ShapeID="_x0000_i1081" DrawAspect="Content" ObjectID="_1580311913" r:id="rId104"/>
        </w:object>
      </w:r>
      <w:r w:rsidRPr="00213ED9">
        <w:rPr>
          <w:rFonts w:eastAsia="Times New Roman"/>
          <w:i/>
          <w:noProof/>
          <w:lang w:val="en-GB" w:eastAsia="sv-SE"/>
        </w:rPr>
        <w:t>=</w:t>
      </w:r>
      <w:r>
        <w:rPr>
          <w:rFonts w:eastAsia="Times New Roman"/>
          <w:i/>
          <w:noProof/>
          <w:lang w:val="en-GB" w:eastAsia="sv-SE"/>
        </w:rPr>
        <w:t>2</w:t>
      </w:r>
      <w:r w:rsidRPr="00213ED9">
        <w:rPr>
          <w:rFonts w:eastAsia="Times New Roman"/>
          <w:i/>
          <w:noProof/>
          <w:lang w:val="en-GB" w:eastAsia="sv-SE"/>
        </w:rPr>
        <w:t xml:space="preserve"> and </w:t>
      </w:r>
      <w:r w:rsidRPr="00213ED9">
        <w:rPr>
          <w:rFonts w:eastAsia="Times New Roman"/>
          <w:i/>
          <w:noProof/>
          <w:position w:val="-14"/>
          <w:sz w:val="20"/>
          <w:szCs w:val="20"/>
          <w:lang w:val="en-GB" w:eastAsia="sv-SE"/>
        </w:rPr>
        <w:object w:dxaOrig="600" w:dyaOrig="400" w14:anchorId="07383278">
          <v:shape id="_x0000_i1082" type="#_x0000_t75" style="width:30.05pt;height:20.05pt" o:ole="">
            <v:imagedata r:id="rId81" o:title=""/>
          </v:shape>
          <o:OLEObject Type="Embed" ProgID="Equation.DSMT4" ShapeID="_x0000_i1082" DrawAspect="Content" ObjectID="_1580311914" r:id="rId105"/>
        </w:object>
      </w:r>
      <w:r w:rsidRPr="00213ED9">
        <w:rPr>
          <w:rFonts w:eastAsia="Times New Roman"/>
          <w:i/>
          <w:noProof/>
          <w:lang w:val="en-GB" w:eastAsia="sv-SE"/>
        </w:rPr>
        <w:t xml:space="preserve">=4, the impact of a receiver advance shift is </w:t>
      </w:r>
      <w:r>
        <w:rPr>
          <w:rFonts w:eastAsia="Times New Roman"/>
          <w:i/>
          <w:noProof/>
          <w:lang w:val="en-GB" w:eastAsia="sv-SE"/>
        </w:rPr>
        <w:t>limited</w:t>
      </w:r>
      <w:r w:rsidRPr="00213ED9">
        <w:rPr>
          <w:rFonts w:eastAsia="Times New Roman"/>
          <w:i/>
          <w:noProof/>
          <w:lang w:val="en-GB" w:eastAsia="sv-SE"/>
        </w:rPr>
        <w:t xml:space="preserve"> when CFO is not present</w:t>
      </w:r>
      <w:r>
        <w:rPr>
          <w:rFonts w:eastAsia="Times New Roman"/>
          <w:i/>
          <w:noProof/>
          <w:lang w:val="en-GB" w:eastAsia="sv-SE"/>
        </w:rPr>
        <w:t xml:space="preserve"> and needs compensation in the presence of CFO</w:t>
      </w:r>
      <w:r w:rsidRPr="00213ED9">
        <w:rPr>
          <w:rFonts w:eastAsia="Times New Roman"/>
          <w:i/>
          <w:noProof/>
          <w:lang w:val="en-GB" w:eastAsia="sv-SE"/>
        </w:rPr>
        <w:t>.</w:t>
      </w:r>
    </w:p>
    <w:p w14:paraId="68A952E5" w14:textId="77777777" w:rsidR="009B46F0" w:rsidRPr="004E35B8" w:rsidRDefault="009B46F0" w:rsidP="009B46F0">
      <w:r w:rsidRPr="00213ED9">
        <w:rPr>
          <w:b/>
          <w:lang w:eastAsia="x-none"/>
        </w:rPr>
        <w:t>Observation 3</w:t>
      </w:r>
      <w:r>
        <w:rPr>
          <w:lang w:eastAsia="x-non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11F4CA63">
          <v:shape id="_x0000_i1083" type="#_x0000_t75" style="width:30.05pt;height:18.8pt" o:ole="">
            <v:imagedata r:id="rId91" o:title=""/>
          </v:shape>
          <o:OLEObject Type="Embed" ProgID="Equation.DSMT4" ShapeID="_x0000_i1083" DrawAspect="Content" ObjectID="_1580311915" r:id="rId106"/>
        </w:object>
      </w:r>
      <w:r w:rsidRPr="00213ED9">
        <w:rPr>
          <w:rFonts w:eastAsia="Times New Roman"/>
          <w:i/>
          <w:noProof/>
          <w:lang w:val="en-GB" w:eastAsia="sv-SE"/>
        </w:rPr>
        <w:t>=</w:t>
      </w:r>
      <w:r>
        <w:rPr>
          <w:rFonts w:eastAsia="Times New Roman"/>
          <w:i/>
          <w:noProof/>
          <w:lang w:val="en-GB" w:eastAsia="sv-SE"/>
        </w:rPr>
        <w:t>2</w:t>
      </w:r>
      <w:r w:rsidRPr="00213ED9">
        <w:rPr>
          <w:rFonts w:eastAsia="Times New Roman"/>
          <w:i/>
          <w:noProof/>
          <w:lang w:val="en-GB" w:eastAsia="sv-SE"/>
        </w:rPr>
        <w:t xml:space="preserve"> and </w:t>
      </w:r>
      <w:r w:rsidRPr="00213ED9">
        <w:rPr>
          <w:rFonts w:eastAsia="Times New Roman"/>
          <w:i/>
          <w:noProof/>
          <w:position w:val="-14"/>
          <w:sz w:val="20"/>
          <w:szCs w:val="20"/>
          <w:lang w:val="en-GB" w:eastAsia="sv-SE"/>
        </w:rPr>
        <w:object w:dxaOrig="600" w:dyaOrig="400" w14:anchorId="7704F28E">
          <v:shape id="_x0000_i1084" type="#_x0000_t75" style="width:30.05pt;height:20.05pt" o:ole="">
            <v:imagedata r:id="rId81" o:title=""/>
          </v:shape>
          <o:OLEObject Type="Embed" ProgID="Equation.DSMT4" ShapeID="_x0000_i1084" DrawAspect="Content" ObjectID="_1580311916" r:id="rId107"/>
        </w:object>
      </w:r>
      <w:r w:rsidRPr="00213ED9">
        <w:rPr>
          <w:rFonts w:eastAsia="Times New Roman"/>
          <w:i/>
          <w:noProof/>
          <w:lang w:val="en-GB" w:eastAsia="sv-SE"/>
        </w:rPr>
        <w:t xml:space="preserve">=4, </w:t>
      </w:r>
      <w:r>
        <w:rPr>
          <w:rFonts w:eastAsia="Times New Roman"/>
          <w:i/>
          <w:noProof/>
          <w:lang w:val="en-GB" w:eastAsia="sv-SE"/>
        </w:rPr>
        <w:t xml:space="preserve">advancing the last chunk </w:t>
      </w:r>
      <w:r w:rsidRPr="001E5C47">
        <w:rPr>
          <w:i/>
        </w:rPr>
        <w:t>in positions</w:t>
      </w:r>
      <w:r w:rsidRPr="004E35B8">
        <w:t xml:space="preserve"> </w:t>
      </w:r>
      <m:oMath>
        <m:sSubSup>
          <m:sSubSupPr>
            <m:ctrlPr>
              <w:rPr>
                <w:rFonts w:ascii="Cambria Math" w:hAnsi="Cambria Math"/>
                <w:i/>
                <w:iCs/>
                <w:lang w:val="fr-FR"/>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m:t>
        </m:r>
        <m:d>
          <m:dPr>
            <m:begChr m:val="⌈"/>
            <m:endChr m:val="⌉"/>
            <m:ctrlPr>
              <w:rPr>
                <w:rFonts w:ascii="Cambria Math" w:hAnsi="Cambria Math"/>
                <w:i/>
                <w:iCs/>
                <w:lang w:val="fr-FR"/>
              </w:rPr>
            </m:ctrlPr>
          </m:dPr>
          <m:e>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r>
              <w:rPr>
                <w:rFonts w:ascii="Cambria Math" w:hAnsi="Cambria Math"/>
              </w:rPr>
              <m:t>*</m:t>
            </m:r>
            <m:f>
              <m:fPr>
                <m:ctrlPr>
                  <w:rPr>
                    <w:rFonts w:ascii="Cambria Math" w:hAnsi="Cambria Math"/>
                    <w:i/>
                    <w:iCs/>
                    <w:lang w:val="fr-FR"/>
                  </w:rPr>
                </m:ctrlPr>
              </m:fPr>
              <m:num>
                <m:r>
                  <w:rPr>
                    <w:rFonts w:ascii="Cambria Math" w:hAnsi="Cambria Math"/>
                  </w:rPr>
                  <m:t>M</m:t>
                </m:r>
              </m:num>
              <m:den>
                <m:r>
                  <w:rPr>
                    <w:rFonts w:ascii="Cambria Math" w:hAnsi="Cambria Math"/>
                  </w:rPr>
                  <m:t>N</m:t>
                </m:r>
              </m:den>
            </m:f>
            <m:r>
              <w:rPr>
                <w:rFonts w:ascii="Cambria Math" w:hAnsi="Cambria Math"/>
              </w:rPr>
              <m:t>/2</m:t>
            </m:r>
          </m:e>
        </m:d>
        <m:r>
          <w:rPr>
            <w:rFonts w:ascii="Cambria Math" w:hAnsi="Cambria Math"/>
          </w:rPr>
          <m:t>-K to </m:t>
        </m:r>
        <m:sSubSup>
          <m:sSubSupPr>
            <m:ctrlPr>
              <w:rPr>
                <w:rFonts w:ascii="Cambria Math" w:hAnsi="Cambria Math"/>
                <w:i/>
                <w:iCs/>
                <w:lang w:val="fr-FR"/>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m:t>
        </m:r>
        <m:d>
          <m:dPr>
            <m:begChr m:val="⌈"/>
            <m:endChr m:val="⌉"/>
            <m:ctrlPr>
              <w:rPr>
                <w:rFonts w:ascii="Cambria Math" w:hAnsi="Cambria Math"/>
                <w:i/>
                <w:iCs/>
                <w:lang w:val="fr-FR"/>
              </w:rPr>
            </m:ctrlPr>
          </m:dPr>
          <m:e>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r>
              <w:rPr>
                <w:rFonts w:ascii="Cambria Math" w:hAnsi="Cambria Math"/>
              </w:rPr>
              <m:t>*</m:t>
            </m:r>
            <m:f>
              <m:fPr>
                <m:ctrlPr>
                  <w:rPr>
                    <w:rFonts w:ascii="Cambria Math" w:hAnsi="Cambria Math"/>
                    <w:i/>
                    <w:iCs/>
                    <w:lang w:val="fr-FR"/>
                  </w:rPr>
                </m:ctrlPr>
              </m:fPr>
              <m:num>
                <m:r>
                  <w:rPr>
                    <w:rFonts w:ascii="Cambria Math" w:hAnsi="Cambria Math"/>
                  </w:rPr>
                  <m:t>M</m:t>
                </m:r>
              </m:num>
              <m:den>
                <m:r>
                  <w:rPr>
                    <w:rFonts w:ascii="Cambria Math" w:hAnsi="Cambria Math"/>
                  </w:rPr>
                  <m:t>N</m:t>
                </m:r>
              </m:den>
            </m:f>
            <m:r>
              <w:rPr>
                <w:rFonts w:ascii="Cambria Math" w:hAnsi="Cambria Math"/>
              </w:rPr>
              <m:t>/2</m:t>
            </m:r>
          </m:e>
        </m:d>
        <m:r>
          <w:rPr>
            <w:rFonts w:ascii="Cambria Math" w:hAnsi="Cambria Math"/>
          </w:rPr>
          <m:t>-1</m:t>
        </m:r>
      </m:oMath>
      <w:r>
        <w:rPr>
          <w:iCs/>
        </w:rPr>
        <w:t xml:space="preserve"> </w:t>
      </w:r>
      <w:r w:rsidRPr="001E5C47">
        <w:rPr>
          <w:i/>
          <w:iCs/>
        </w:rPr>
        <w:t xml:space="preserve">compensates the effect of </w:t>
      </w:r>
      <w:r>
        <w:rPr>
          <w:i/>
          <w:iCs/>
        </w:rPr>
        <w:t>usual</w:t>
      </w:r>
      <w:r w:rsidRPr="001E5C47">
        <w:rPr>
          <w:i/>
          <w:iCs/>
        </w:rPr>
        <w:t xml:space="preserve"> receiver advance shift</w:t>
      </w:r>
      <w:r>
        <w:rPr>
          <w:iCs/>
        </w:rPr>
        <w:t>s (</w:t>
      </w:r>
      <m:oMath>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oMath>
      <w:r w:rsidRPr="004E35B8">
        <w:t xml:space="preserve"> </w:t>
      </w:r>
      <w:r w:rsidRPr="001E5C47">
        <w:rPr>
          <w:i/>
        </w:rPr>
        <w:t xml:space="preserve">is CP length in FFT samples, </w:t>
      </w:r>
      <m:oMath>
        <m:r>
          <w:rPr>
            <w:rFonts w:ascii="Cambria Math" w:hAnsi="Cambria Math"/>
          </w:rPr>
          <m:t>N</m:t>
        </m:r>
      </m:oMath>
      <w:r w:rsidRPr="001E5C47">
        <w:rPr>
          <w:i/>
        </w:rPr>
        <w:t xml:space="preserve"> is FFT size, and </w:t>
      </w:r>
      <m:oMath>
        <m:r>
          <w:rPr>
            <w:rFonts w:ascii="Cambria Math" w:hAnsi="Cambria Math"/>
          </w:rPr>
          <m:t>M</m:t>
        </m:r>
      </m:oMath>
      <w:r w:rsidRPr="001E5C47">
        <w:rPr>
          <w:i/>
        </w:rPr>
        <w:t xml:space="preserve"> is DFT size</w:t>
      </w:r>
      <w:r>
        <w:t>)</w:t>
      </w:r>
    </w:p>
    <w:p w14:paraId="611B8E34" w14:textId="77777777" w:rsidR="00B1108C" w:rsidRPr="004E35B8" w:rsidRDefault="00B1108C" w:rsidP="00B1108C">
      <w:r w:rsidRPr="001D3669">
        <w:rPr>
          <w:b/>
        </w:rPr>
        <w:t>Observation 4:</w:t>
      </w:r>
      <w:r>
        <w:rPr>
          <w:lang w:eastAsia="x-none"/>
        </w:rPr>
        <w:t xml:space="preserve"> </w:t>
      </w:r>
      <w:r w:rsidRPr="001D3669">
        <w:rPr>
          <w:i/>
          <w:lang w:eastAsia="x-none"/>
        </w:rPr>
        <w:t>gNB can choose to configure the 4x2 PTRS sequence with the same overhead instead of the 2x4 sequence in the limited number of cases when there is a potential performance impact</w:t>
      </w:r>
      <w:r>
        <w:rPr>
          <w:lang w:eastAsia="x-none"/>
        </w:rPr>
        <w:t>.</w:t>
      </w:r>
    </w:p>
    <w:p w14:paraId="44A08983" w14:textId="3A1F00EC" w:rsidR="00F72CA6" w:rsidRDefault="00B1108C" w:rsidP="00B43CA0">
      <w:r>
        <w:rPr>
          <w:lang w:eastAsia="x-none"/>
        </w:rPr>
        <w:t>We consider that there is no need to modify the current pattern, since the performance impact only concerns a corner case, which can be easily avoided by the gNB through proper pattern configuration.</w:t>
      </w:r>
    </w:p>
    <w:p w14:paraId="6438AC46" w14:textId="77777777" w:rsidR="00C54342" w:rsidRDefault="00C54342" w:rsidP="00A81622">
      <w:pPr>
        <w:pBdr>
          <w:bottom w:val="single" w:sz="12" w:space="1" w:color="auto"/>
        </w:pBdr>
      </w:pPr>
    </w:p>
    <w:p w14:paraId="4783F7C6" w14:textId="77777777" w:rsidR="00EB4099" w:rsidRDefault="00EB4099" w:rsidP="00A81622">
      <w:pPr>
        <w:pBdr>
          <w:bottom w:val="single" w:sz="12" w:space="1" w:color="auto"/>
        </w:pBdr>
      </w:pPr>
    </w:p>
    <w:p w14:paraId="2CC54D82" w14:textId="77777777" w:rsidR="00EB4099" w:rsidRDefault="00EB4099" w:rsidP="00A81622">
      <w:pPr>
        <w:pBdr>
          <w:bottom w:val="single" w:sz="12" w:space="1" w:color="auto"/>
        </w:pBdr>
      </w:pPr>
    </w:p>
    <w:p w14:paraId="6D35DBBC" w14:textId="77777777" w:rsidR="0006356F" w:rsidRPr="00EB4099" w:rsidRDefault="0006356F" w:rsidP="00A81622">
      <w:pPr>
        <w:pStyle w:val="Titre1"/>
      </w:pPr>
      <w:r w:rsidRPr="00EB4099">
        <w:t xml:space="preserve">Annex: simulation </w:t>
      </w:r>
      <w:r w:rsidR="0047025A" w:rsidRPr="00EB4099">
        <w:t>setup</w:t>
      </w:r>
      <w:r w:rsidR="00EF044C" w:rsidRPr="00EB4099">
        <w:t xml:space="preserve"> for DFTsOFDM</w:t>
      </w:r>
    </w:p>
    <w:p w14:paraId="463BA120" w14:textId="77777777" w:rsidR="0006356F" w:rsidRPr="0006356F" w:rsidRDefault="0006356F" w:rsidP="0006356F"/>
    <w:tbl>
      <w:tblPr>
        <w:tblStyle w:val="Grilledutableau"/>
        <w:tblW w:w="0" w:type="auto"/>
        <w:tblLook w:val="04A0" w:firstRow="1" w:lastRow="0" w:firstColumn="1" w:lastColumn="0" w:noHBand="0" w:noVBand="1"/>
      </w:tblPr>
      <w:tblGrid>
        <w:gridCol w:w="4981"/>
        <w:gridCol w:w="2490"/>
        <w:gridCol w:w="2491"/>
      </w:tblGrid>
      <w:tr w:rsidR="00550161" w14:paraId="4FAC07C4" w14:textId="77777777" w:rsidTr="0006356F">
        <w:tc>
          <w:tcPr>
            <w:tcW w:w="4981" w:type="dxa"/>
            <w:shd w:val="clear" w:color="auto" w:fill="D9D9D9" w:themeFill="background1" w:themeFillShade="D9"/>
          </w:tcPr>
          <w:p w14:paraId="78A11CC4" w14:textId="50DDB863" w:rsidR="00550161" w:rsidRDefault="00550161" w:rsidP="00550161">
            <w:r w:rsidRPr="00F334B2">
              <w:t>Parameter</w:t>
            </w:r>
          </w:p>
        </w:tc>
        <w:tc>
          <w:tcPr>
            <w:tcW w:w="4981" w:type="dxa"/>
            <w:gridSpan w:val="2"/>
            <w:shd w:val="clear" w:color="auto" w:fill="D9D9D9" w:themeFill="background1" w:themeFillShade="D9"/>
          </w:tcPr>
          <w:p w14:paraId="57D98ABB" w14:textId="09FEBA89" w:rsidR="00550161" w:rsidRDefault="00550161" w:rsidP="00550161">
            <w:r w:rsidRPr="00F334B2">
              <w:t>Value</w:t>
            </w:r>
          </w:p>
        </w:tc>
      </w:tr>
      <w:tr w:rsidR="00550161" w14:paraId="0BF704B1" w14:textId="77777777" w:rsidTr="0006356F">
        <w:tc>
          <w:tcPr>
            <w:tcW w:w="4981" w:type="dxa"/>
          </w:tcPr>
          <w:p w14:paraId="15B2D042" w14:textId="10E9B655" w:rsidR="00550161" w:rsidRDefault="00550161" w:rsidP="00550161">
            <w:r w:rsidRPr="00F334B2">
              <w:t>Carrier frequency</w:t>
            </w:r>
          </w:p>
        </w:tc>
        <w:tc>
          <w:tcPr>
            <w:tcW w:w="4981" w:type="dxa"/>
            <w:gridSpan w:val="2"/>
          </w:tcPr>
          <w:p w14:paraId="07EC3697" w14:textId="58209BDB" w:rsidR="00550161" w:rsidRDefault="00550161" w:rsidP="00550161">
            <w:r w:rsidRPr="00F334B2">
              <w:t>50GHz</w:t>
            </w:r>
          </w:p>
        </w:tc>
      </w:tr>
      <w:tr w:rsidR="00550161" w14:paraId="5F6A20F0" w14:textId="77777777" w:rsidTr="00287D01">
        <w:tc>
          <w:tcPr>
            <w:tcW w:w="4981" w:type="dxa"/>
          </w:tcPr>
          <w:p w14:paraId="1E7BB8DE" w14:textId="2EC70291" w:rsidR="00550161" w:rsidRDefault="00550161" w:rsidP="00550161">
            <w:r w:rsidRPr="00F334B2">
              <w:t>BW</w:t>
            </w:r>
          </w:p>
        </w:tc>
        <w:tc>
          <w:tcPr>
            <w:tcW w:w="2490" w:type="dxa"/>
          </w:tcPr>
          <w:p w14:paraId="520DD127" w14:textId="3D34F1B2" w:rsidR="00550161" w:rsidRDefault="00550161" w:rsidP="00550161">
            <w:r w:rsidRPr="00F334B2">
              <w:t>80MHz</w:t>
            </w:r>
          </w:p>
        </w:tc>
        <w:tc>
          <w:tcPr>
            <w:tcW w:w="2491" w:type="dxa"/>
          </w:tcPr>
          <w:p w14:paraId="0B6FE9D4" w14:textId="771DB662" w:rsidR="00550161" w:rsidRDefault="00550161" w:rsidP="00550161">
            <w:r>
              <w:t>320MHz</w:t>
            </w:r>
          </w:p>
        </w:tc>
      </w:tr>
      <w:tr w:rsidR="00550161" w14:paraId="68DAA863" w14:textId="77777777" w:rsidTr="0006356F">
        <w:tc>
          <w:tcPr>
            <w:tcW w:w="4981" w:type="dxa"/>
          </w:tcPr>
          <w:p w14:paraId="057E7680" w14:textId="3D0ABEFD" w:rsidR="00550161" w:rsidRDefault="00550161" w:rsidP="00550161">
            <w:r w:rsidRPr="00F334B2">
              <w:t>Sampling frequency</w:t>
            </w:r>
          </w:p>
        </w:tc>
        <w:tc>
          <w:tcPr>
            <w:tcW w:w="4981" w:type="dxa"/>
            <w:gridSpan w:val="2"/>
          </w:tcPr>
          <w:p w14:paraId="5F94C1C6" w14:textId="1DD366B5" w:rsidR="00550161" w:rsidRDefault="00550161" w:rsidP="00550161">
            <w:r w:rsidRPr="00F334B2">
              <w:t>122.88MHz</w:t>
            </w:r>
          </w:p>
        </w:tc>
      </w:tr>
      <w:tr w:rsidR="00550161" w14:paraId="0D56D0A9" w14:textId="77777777" w:rsidTr="0006356F">
        <w:tc>
          <w:tcPr>
            <w:tcW w:w="4981" w:type="dxa"/>
          </w:tcPr>
          <w:p w14:paraId="277AC78A" w14:textId="7B788B76" w:rsidR="00550161" w:rsidRDefault="00550161" w:rsidP="00550161">
            <w:r w:rsidRPr="00F334B2">
              <w:t>SCS</w:t>
            </w:r>
          </w:p>
        </w:tc>
        <w:tc>
          <w:tcPr>
            <w:tcW w:w="4981" w:type="dxa"/>
            <w:gridSpan w:val="2"/>
          </w:tcPr>
          <w:p w14:paraId="2C45D05A" w14:textId="27A44399" w:rsidR="00550161" w:rsidRDefault="00550161" w:rsidP="00550161">
            <w:r w:rsidRPr="00F334B2">
              <w:t>120KHz</w:t>
            </w:r>
          </w:p>
        </w:tc>
      </w:tr>
      <w:tr w:rsidR="00550161" w14:paraId="28DA4912" w14:textId="77777777" w:rsidTr="00287D01">
        <w:tc>
          <w:tcPr>
            <w:tcW w:w="4981" w:type="dxa"/>
          </w:tcPr>
          <w:p w14:paraId="568F8D34" w14:textId="28890D3F" w:rsidR="00550161" w:rsidRDefault="00550161" w:rsidP="00550161">
            <w:r w:rsidRPr="00F334B2">
              <w:t>NFFT</w:t>
            </w:r>
          </w:p>
        </w:tc>
        <w:tc>
          <w:tcPr>
            <w:tcW w:w="2490" w:type="dxa"/>
          </w:tcPr>
          <w:p w14:paraId="2181EE3E" w14:textId="7224D9C5" w:rsidR="00550161" w:rsidRDefault="00550161" w:rsidP="00550161">
            <w:r w:rsidRPr="00F334B2">
              <w:t>1024</w:t>
            </w:r>
          </w:p>
        </w:tc>
        <w:tc>
          <w:tcPr>
            <w:tcW w:w="2491" w:type="dxa"/>
          </w:tcPr>
          <w:p w14:paraId="5C28EB5D" w14:textId="109D8649" w:rsidR="00550161" w:rsidRDefault="00550161" w:rsidP="00550161">
            <w:r>
              <w:t>4096</w:t>
            </w:r>
          </w:p>
        </w:tc>
      </w:tr>
      <w:tr w:rsidR="00550161" w14:paraId="2220AE86" w14:textId="77777777" w:rsidTr="0006356F">
        <w:tc>
          <w:tcPr>
            <w:tcW w:w="4981" w:type="dxa"/>
          </w:tcPr>
          <w:p w14:paraId="5931FBCC" w14:textId="043EA0BA" w:rsidR="00550161" w:rsidRDefault="00550161" w:rsidP="00550161">
            <w:r w:rsidRPr="00F334B2">
              <w:t>CP overhead</w:t>
            </w:r>
          </w:p>
        </w:tc>
        <w:tc>
          <w:tcPr>
            <w:tcW w:w="4981" w:type="dxa"/>
            <w:gridSpan w:val="2"/>
          </w:tcPr>
          <w:p w14:paraId="6D95AD27" w14:textId="70CCBAD0" w:rsidR="00550161" w:rsidRDefault="00550161" w:rsidP="00550161">
            <w:r w:rsidRPr="00F334B2">
              <w:t>6.7%</w:t>
            </w:r>
          </w:p>
        </w:tc>
      </w:tr>
      <w:tr w:rsidR="00550161" w14:paraId="21A26CA5" w14:textId="77777777" w:rsidTr="00287D01">
        <w:tc>
          <w:tcPr>
            <w:tcW w:w="4981" w:type="dxa"/>
          </w:tcPr>
          <w:p w14:paraId="5AD4202C" w14:textId="01CDBACE" w:rsidR="00550161" w:rsidRDefault="00550161" w:rsidP="00550161">
            <w:r w:rsidRPr="00F334B2">
              <w:t>Allocation</w:t>
            </w:r>
          </w:p>
        </w:tc>
        <w:tc>
          <w:tcPr>
            <w:tcW w:w="2490" w:type="dxa"/>
          </w:tcPr>
          <w:p w14:paraId="4D3D61CE" w14:textId="0152C6B2" w:rsidR="00550161" w:rsidRDefault="00550161" w:rsidP="00550161">
            <w:r w:rsidRPr="00F334B2">
              <w:t>24RB, 50RB (full allocation)</w:t>
            </w:r>
          </w:p>
        </w:tc>
        <w:tc>
          <w:tcPr>
            <w:tcW w:w="2491" w:type="dxa"/>
          </w:tcPr>
          <w:p w14:paraId="16E31B7E" w14:textId="46DDEC89" w:rsidR="00550161" w:rsidRDefault="00550161" w:rsidP="00550161">
            <w:r>
              <w:t>100RB, 200RB</w:t>
            </w:r>
          </w:p>
        </w:tc>
      </w:tr>
      <w:tr w:rsidR="00550161" w14:paraId="6ECE47A2" w14:textId="77777777" w:rsidTr="0006356F">
        <w:tc>
          <w:tcPr>
            <w:tcW w:w="4981" w:type="dxa"/>
          </w:tcPr>
          <w:p w14:paraId="6F2EAE6F" w14:textId="2DA3D118" w:rsidR="00550161" w:rsidRDefault="00550161" w:rsidP="00550161">
            <w:r w:rsidRPr="00F334B2">
              <w:t>DMRS</w:t>
            </w:r>
          </w:p>
        </w:tc>
        <w:tc>
          <w:tcPr>
            <w:tcW w:w="4981" w:type="dxa"/>
            <w:gridSpan w:val="2"/>
          </w:tcPr>
          <w:p w14:paraId="6CE6D6E0" w14:textId="13EBA58B" w:rsidR="00550161" w:rsidRDefault="00550161" w:rsidP="00550161">
            <w:r w:rsidRPr="00F334B2">
              <w:t>One front-loaded DMRS at 3kmph</w:t>
            </w:r>
          </w:p>
        </w:tc>
      </w:tr>
      <w:tr w:rsidR="00550161" w14:paraId="460C7DD5" w14:textId="77777777" w:rsidTr="0006356F">
        <w:tc>
          <w:tcPr>
            <w:tcW w:w="4981" w:type="dxa"/>
          </w:tcPr>
          <w:p w14:paraId="7A9F0038" w14:textId="28344626" w:rsidR="00550161" w:rsidRDefault="00550161" w:rsidP="00550161">
            <w:r w:rsidRPr="00F334B2">
              <w:t>Channel</w:t>
            </w:r>
          </w:p>
        </w:tc>
        <w:tc>
          <w:tcPr>
            <w:tcW w:w="4981" w:type="dxa"/>
            <w:gridSpan w:val="2"/>
          </w:tcPr>
          <w:p w14:paraId="40D8539D" w14:textId="1314EDF0" w:rsidR="00550161" w:rsidRDefault="00550161" w:rsidP="00550161">
            <w:r w:rsidRPr="00F334B2">
              <w:t>CDL-A 50ns</w:t>
            </w:r>
          </w:p>
        </w:tc>
      </w:tr>
      <w:tr w:rsidR="00550161" w14:paraId="4240E7CE" w14:textId="77777777" w:rsidTr="0006356F">
        <w:tc>
          <w:tcPr>
            <w:tcW w:w="4981" w:type="dxa"/>
          </w:tcPr>
          <w:p w14:paraId="68443F60" w14:textId="76C79ECE" w:rsidR="00550161" w:rsidRDefault="00550161" w:rsidP="00550161">
            <w:r w:rsidRPr="00F334B2">
              <w:t>HPA</w:t>
            </w:r>
          </w:p>
        </w:tc>
        <w:tc>
          <w:tcPr>
            <w:tcW w:w="4981" w:type="dxa"/>
            <w:gridSpan w:val="2"/>
          </w:tcPr>
          <w:p w14:paraId="1D402E67" w14:textId="015CA3AD" w:rsidR="00550161" w:rsidRDefault="00550161" w:rsidP="00550161">
            <w:r w:rsidRPr="00F334B2">
              <w:t>Polynomial with IBO=-8dB</w:t>
            </w:r>
          </w:p>
        </w:tc>
      </w:tr>
      <w:tr w:rsidR="00550161" w14:paraId="5BF5B86C" w14:textId="77777777" w:rsidTr="0006356F">
        <w:tc>
          <w:tcPr>
            <w:tcW w:w="4981" w:type="dxa"/>
          </w:tcPr>
          <w:p w14:paraId="4F09A120" w14:textId="485BACA9" w:rsidR="00550161" w:rsidRDefault="00550161" w:rsidP="00550161">
            <w:r w:rsidRPr="00F334B2">
              <w:t>Transmission scheme</w:t>
            </w:r>
          </w:p>
        </w:tc>
        <w:tc>
          <w:tcPr>
            <w:tcW w:w="4981" w:type="dxa"/>
            <w:gridSpan w:val="2"/>
          </w:tcPr>
          <w:p w14:paraId="3F7739EB" w14:textId="73C93DC7" w:rsidR="00550161" w:rsidRDefault="00550161" w:rsidP="00550161">
            <w:r w:rsidRPr="00F334B2">
              <w:t>SIMO with analog DFT beamforming</w:t>
            </w:r>
          </w:p>
        </w:tc>
      </w:tr>
      <w:tr w:rsidR="00550161" w14:paraId="2C7CA56C" w14:textId="77777777" w:rsidTr="0006356F">
        <w:tc>
          <w:tcPr>
            <w:tcW w:w="4981" w:type="dxa"/>
          </w:tcPr>
          <w:p w14:paraId="7CB0EF15" w14:textId="51519AFD" w:rsidR="00550161" w:rsidRDefault="00550161" w:rsidP="00550161">
            <w:r w:rsidRPr="00F334B2">
              <w:t>Phase noise</w:t>
            </w:r>
          </w:p>
        </w:tc>
        <w:tc>
          <w:tcPr>
            <w:tcW w:w="4981" w:type="dxa"/>
            <w:gridSpan w:val="2"/>
          </w:tcPr>
          <w:p w14:paraId="2AD0EF64" w14:textId="0483EA97" w:rsidR="00550161" w:rsidRDefault="00550161" w:rsidP="00550161">
            <w:r w:rsidRPr="00F334B2">
              <w:t>Model from 3GPP TR38.803. Example 2, model 1 given in Table 6.1.11.2-1</w:t>
            </w:r>
          </w:p>
        </w:tc>
      </w:tr>
      <w:tr w:rsidR="00550161" w14:paraId="664F774D" w14:textId="77777777" w:rsidTr="0006356F">
        <w:tc>
          <w:tcPr>
            <w:tcW w:w="4981" w:type="dxa"/>
          </w:tcPr>
          <w:p w14:paraId="44E2EEC2" w14:textId="37D34E0C" w:rsidR="00550161" w:rsidRDefault="00550161" w:rsidP="00550161">
            <w:r w:rsidRPr="00F334B2">
              <w:t>Residual CFO</w:t>
            </w:r>
          </w:p>
        </w:tc>
        <w:tc>
          <w:tcPr>
            <w:tcW w:w="4981" w:type="dxa"/>
            <w:gridSpan w:val="2"/>
          </w:tcPr>
          <w:p w14:paraId="50EE701A" w14:textId="22722EBF" w:rsidR="00550161" w:rsidRDefault="00550161" w:rsidP="00550161">
            <w:r w:rsidRPr="00F334B2">
              <w:t>Either off or +/- 0.1ppm</w:t>
            </w:r>
          </w:p>
        </w:tc>
      </w:tr>
      <w:tr w:rsidR="00550161" w14:paraId="6ABBF5B8" w14:textId="77777777" w:rsidTr="0006356F">
        <w:tc>
          <w:tcPr>
            <w:tcW w:w="4981" w:type="dxa"/>
          </w:tcPr>
          <w:p w14:paraId="11A0A75B" w14:textId="47519CEE" w:rsidR="00550161" w:rsidRDefault="00550161" w:rsidP="00550161">
            <w:r w:rsidRPr="00F334B2">
              <w:t>Channel estimation</w:t>
            </w:r>
          </w:p>
        </w:tc>
        <w:tc>
          <w:tcPr>
            <w:tcW w:w="4981" w:type="dxa"/>
            <w:gridSpan w:val="2"/>
          </w:tcPr>
          <w:p w14:paraId="5B41147D" w14:textId="4FE68A4B" w:rsidR="00550161" w:rsidRDefault="00550161" w:rsidP="00550161">
            <w:r w:rsidRPr="00F334B2">
              <w:t>realistic</w:t>
            </w:r>
          </w:p>
        </w:tc>
      </w:tr>
      <w:tr w:rsidR="00550161" w14:paraId="229986E7" w14:textId="77777777" w:rsidTr="0006356F">
        <w:tc>
          <w:tcPr>
            <w:tcW w:w="4981" w:type="dxa"/>
          </w:tcPr>
          <w:p w14:paraId="47CE8CC7" w14:textId="6EB1150C" w:rsidR="00550161" w:rsidRDefault="00550161" w:rsidP="00550161">
            <w:r w:rsidRPr="00F334B2">
              <w:t>Equalizer</w:t>
            </w:r>
          </w:p>
        </w:tc>
        <w:tc>
          <w:tcPr>
            <w:tcW w:w="4981" w:type="dxa"/>
            <w:gridSpan w:val="2"/>
          </w:tcPr>
          <w:p w14:paraId="59FB8E93" w14:textId="6ED1479C" w:rsidR="00550161" w:rsidRDefault="00550161" w:rsidP="00550161">
            <w:r w:rsidRPr="00F334B2">
              <w:t>MMSE</w:t>
            </w:r>
          </w:p>
        </w:tc>
      </w:tr>
      <w:tr w:rsidR="00550161" w14:paraId="011AE200" w14:textId="77777777" w:rsidTr="0006356F">
        <w:tc>
          <w:tcPr>
            <w:tcW w:w="4981" w:type="dxa"/>
          </w:tcPr>
          <w:p w14:paraId="0FEAAC8A" w14:textId="25E1D764" w:rsidR="00550161" w:rsidRPr="00F334B2" w:rsidRDefault="00550161" w:rsidP="00550161">
            <w:r>
              <w:t>Receiver advance shift</w:t>
            </w:r>
          </w:p>
        </w:tc>
        <w:tc>
          <w:tcPr>
            <w:tcW w:w="4981" w:type="dxa"/>
            <w:gridSpan w:val="2"/>
          </w:tcPr>
          <w:p w14:paraId="38E9EC4C" w14:textId="6362DF79" w:rsidR="00550161" w:rsidRPr="00F334B2" w:rsidRDefault="00622014" w:rsidP="00550161">
            <w:r>
              <w:t xml:space="preserve">10% or </w:t>
            </w:r>
            <w:r w:rsidR="00550161">
              <w:t>50% of CP</w:t>
            </w:r>
          </w:p>
        </w:tc>
      </w:tr>
    </w:tbl>
    <w:p w14:paraId="2A0D5E41" w14:textId="77777777" w:rsidR="00E352D6" w:rsidRDefault="00E352D6" w:rsidP="00EB4099"/>
    <w:p w14:paraId="6CFB9E70" w14:textId="77777777" w:rsidR="00EB4099" w:rsidRDefault="00EB4099" w:rsidP="00EB4099"/>
    <w:p w14:paraId="0BFA0E13" w14:textId="77777777" w:rsidR="00EB4099" w:rsidRDefault="00EB4099" w:rsidP="00EB4099"/>
    <w:p w14:paraId="0C0CC133" w14:textId="77777777" w:rsidR="00F72CA6" w:rsidRDefault="00F72CA6" w:rsidP="0006356F">
      <w:pPr>
        <w:pBdr>
          <w:bottom w:val="single" w:sz="12" w:space="1" w:color="auto"/>
        </w:pBdr>
      </w:pPr>
      <w:bookmarkStart w:id="10" w:name="_GoBack"/>
      <w:bookmarkEnd w:id="10"/>
    </w:p>
    <w:p w14:paraId="42424DAC" w14:textId="77777777" w:rsidR="00786845" w:rsidRPr="00F72CA6" w:rsidRDefault="00A04FE1" w:rsidP="00A81622">
      <w:pPr>
        <w:pStyle w:val="Titre1"/>
      </w:pPr>
      <w:r w:rsidRPr="00F72CA6">
        <w:t>R</w:t>
      </w:r>
      <w:r w:rsidR="00786845" w:rsidRPr="00F72CA6">
        <w:t>eferences</w:t>
      </w:r>
    </w:p>
    <w:p w14:paraId="4BA3DAAB" w14:textId="00E310D1" w:rsidR="009859C9" w:rsidRDefault="009859C9" w:rsidP="00BC75E8">
      <w:pPr>
        <w:pStyle w:val="Titre3"/>
        <w:numPr>
          <w:ilvl w:val="0"/>
          <w:numId w:val="6"/>
        </w:numPr>
      </w:pPr>
      <w:bookmarkStart w:id="11" w:name="_Ref503468864"/>
      <w:bookmarkStart w:id="12" w:name="_Ref468983446"/>
      <w:bookmarkStart w:id="13" w:name="_Ref468982085"/>
      <w:bookmarkStart w:id="14" w:name="_Ref461457447"/>
      <w:bookmarkStart w:id="15" w:name="_Ref457744160"/>
      <w:r w:rsidRPr="000F778A">
        <w:t>Chairman’s note</w:t>
      </w:r>
      <w:r>
        <w:t>s, RAN1</w:t>
      </w:r>
      <w:r w:rsidR="001A669C">
        <w:t xml:space="preserve"> NR AH #1801</w:t>
      </w:r>
      <w:r>
        <w:t xml:space="preserve">, </w:t>
      </w:r>
      <w:r w:rsidR="001A669C">
        <w:t>Vancouver, Canada, January 2018</w:t>
      </w:r>
      <w:r>
        <w:t>.</w:t>
      </w:r>
      <w:bookmarkEnd w:id="11"/>
    </w:p>
    <w:p w14:paraId="54C990FB" w14:textId="77777777" w:rsidR="008506C2" w:rsidRDefault="008E3B8C" w:rsidP="008E3B8C">
      <w:pPr>
        <w:pStyle w:val="Titre3"/>
        <w:numPr>
          <w:ilvl w:val="0"/>
          <w:numId w:val="6"/>
        </w:numPr>
      </w:pPr>
      <w:bookmarkStart w:id="16" w:name="_Ref503286449"/>
      <w:r w:rsidRPr="008E3B8C">
        <w:t>R1-1801291</w:t>
      </w:r>
      <w:r>
        <w:t xml:space="preserve"> </w:t>
      </w:r>
      <w:r w:rsidRPr="008E3B8C">
        <w:t>draftCR to 38.211 capturing the Jan18 ad-hoc meeting agreements</w:t>
      </w:r>
      <w:r w:rsidR="008506C2">
        <w:t>.</w:t>
      </w:r>
    </w:p>
    <w:p w14:paraId="27F33BD5" w14:textId="31398E94" w:rsidR="009859C9" w:rsidRDefault="008506C2" w:rsidP="008E3B8C">
      <w:pPr>
        <w:pStyle w:val="Titre3"/>
        <w:numPr>
          <w:ilvl w:val="0"/>
          <w:numId w:val="6"/>
        </w:numPr>
      </w:pPr>
      <w:bookmarkStart w:id="17" w:name="_Ref506494533"/>
      <w:r w:rsidRPr="000F778A">
        <w:t>Chairman’s note</w:t>
      </w:r>
      <w:r>
        <w:t>s, RAN1#91, Reno, NV, November 2017</w:t>
      </w:r>
      <w:r w:rsidR="009859C9">
        <w:t>.</w:t>
      </w:r>
      <w:bookmarkEnd w:id="16"/>
      <w:bookmarkEnd w:id="17"/>
    </w:p>
    <w:p w14:paraId="77F99A85" w14:textId="77777777" w:rsidR="004E35B8" w:rsidRDefault="00A518D1" w:rsidP="00BC75E8">
      <w:pPr>
        <w:pStyle w:val="Titre3"/>
        <w:numPr>
          <w:ilvl w:val="0"/>
          <w:numId w:val="6"/>
        </w:numPr>
      </w:pPr>
      <w:bookmarkStart w:id="18" w:name="_Ref503372459"/>
      <w:r w:rsidRPr="000F778A">
        <w:t>Chairman’s note</w:t>
      </w:r>
      <w:r>
        <w:t>s, RAN1#90b, Prague, Czech Republic, October 2017</w:t>
      </w:r>
      <w:r w:rsidR="004E35B8">
        <w:t>.</w:t>
      </w:r>
    </w:p>
    <w:p w14:paraId="55789B84" w14:textId="77777777" w:rsidR="004E35B8" w:rsidRDefault="004E35B8" w:rsidP="004E35B8">
      <w:pPr>
        <w:pStyle w:val="Titre3"/>
        <w:numPr>
          <w:ilvl w:val="0"/>
          <w:numId w:val="6"/>
        </w:numPr>
      </w:pPr>
      <w:bookmarkStart w:id="19" w:name="_Ref503468434"/>
      <w:r w:rsidRPr="004E35B8">
        <w:rPr>
          <w:lang w:eastAsia="x-none"/>
        </w:rPr>
        <w:t>R1-1719440</w:t>
      </w:r>
      <w:r>
        <w:rPr>
          <w:lang w:eastAsia="x-none"/>
        </w:rPr>
        <w:t xml:space="preserve">, </w:t>
      </w:r>
      <w:r w:rsidRPr="004E35B8">
        <w:rPr>
          <w:lang w:eastAsia="x-none"/>
        </w:rPr>
        <w:t>Remaining issues of PTRS</w:t>
      </w:r>
      <w:r>
        <w:rPr>
          <w:lang w:eastAsia="x-none"/>
        </w:rPr>
        <w:t xml:space="preserve">, Huawei, HiSilicon, </w:t>
      </w:r>
      <w:r>
        <w:t>Reno, NV, USA, November 2017.</w:t>
      </w:r>
      <w:bookmarkEnd w:id="19"/>
    </w:p>
    <w:bookmarkEnd w:id="12"/>
    <w:bookmarkEnd w:id="13"/>
    <w:bookmarkEnd w:id="14"/>
    <w:bookmarkEnd w:id="15"/>
    <w:bookmarkEnd w:id="18"/>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2CFAA" w14:textId="77777777" w:rsidR="007872F4" w:rsidRDefault="007872F4" w:rsidP="00A81622">
      <w:r>
        <w:separator/>
      </w:r>
    </w:p>
  </w:endnote>
  <w:endnote w:type="continuationSeparator" w:id="0">
    <w:p w14:paraId="7CEF98D1" w14:textId="77777777" w:rsidR="007872F4" w:rsidRDefault="007872F4" w:rsidP="00A81622">
      <w:r>
        <w:continuationSeparator/>
      </w:r>
    </w:p>
  </w:endnote>
  <w:endnote w:type="continuationNotice" w:id="1">
    <w:p w14:paraId="71C4E4B3" w14:textId="77777777" w:rsidR="007872F4" w:rsidRDefault="007872F4"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AF520" w14:textId="77777777" w:rsidR="007872F4" w:rsidRDefault="007872F4" w:rsidP="00A81622">
      <w:r>
        <w:separator/>
      </w:r>
    </w:p>
  </w:footnote>
  <w:footnote w:type="continuationSeparator" w:id="0">
    <w:p w14:paraId="4198ECA0" w14:textId="77777777" w:rsidR="007872F4" w:rsidRDefault="007872F4" w:rsidP="00A81622">
      <w:r>
        <w:continuationSeparator/>
      </w:r>
    </w:p>
  </w:footnote>
  <w:footnote w:type="continuationNotice" w:id="1">
    <w:p w14:paraId="6ADE40A4" w14:textId="77777777" w:rsidR="007872F4" w:rsidRDefault="007872F4"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4"/>
  </w:num>
  <w:num w:numId="5">
    <w:abstractNumId w:val="11"/>
  </w:num>
  <w:num w:numId="6">
    <w:abstractNumId w:val="3"/>
  </w:num>
  <w:num w:numId="7">
    <w:abstractNumId w:val="1"/>
  </w:num>
  <w:num w:numId="8">
    <w:abstractNumId w:val="10"/>
  </w:num>
  <w:num w:numId="9">
    <w:abstractNumId w:val="6"/>
  </w:num>
  <w:num w:numId="10">
    <w:abstractNumId w:val="2"/>
  </w:num>
  <w:num w:numId="11">
    <w:abstractNumId w:val="5"/>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76B"/>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link w:val="B10"/>
    <w:uiPriority w:val="99"/>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uiPriority w:val="99"/>
    <w:locked/>
    <w:rsid w:val="00F20443"/>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9.bin"/><Relationship Id="rId42" Type="http://schemas.openxmlformats.org/officeDocument/2006/relationships/oleObject" Target="embeddings/oleObject21.bin"/><Relationship Id="rId47" Type="http://schemas.openxmlformats.org/officeDocument/2006/relationships/image" Target="media/image17.wmf"/><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oleObject" Target="embeddings/oleObject44.bin"/><Relationship Id="rId89" Type="http://schemas.openxmlformats.org/officeDocument/2006/relationships/image" Target="media/image38.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3.bin"/><Relationship Id="rId107" Type="http://schemas.openxmlformats.org/officeDocument/2006/relationships/oleObject" Target="embeddings/oleObject60.bin"/><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image" Target="media/image22.wmf"/><Relationship Id="rId66" Type="http://schemas.openxmlformats.org/officeDocument/2006/relationships/oleObject" Target="embeddings/oleObject34.bin"/><Relationship Id="rId74" Type="http://schemas.openxmlformats.org/officeDocument/2006/relationships/oleObject" Target="embeddings/oleObject38.bin"/><Relationship Id="rId79" Type="http://schemas.openxmlformats.org/officeDocument/2006/relationships/image" Target="media/image32.wmf"/><Relationship Id="rId87" Type="http://schemas.openxmlformats.org/officeDocument/2006/relationships/image" Target="media/image36.emf"/><Relationship Id="rId102" Type="http://schemas.openxmlformats.org/officeDocument/2006/relationships/oleObject" Target="embeddings/oleObject55.bin"/><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oleObject" Target="embeddings/oleObject42.bin"/><Relationship Id="rId90" Type="http://schemas.openxmlformats.org/officeDocument/2006/relationships/image" Target="media/image39.emf"/><Relationship Id="rId95" Type="http://schemas.openxmlformats.org/officeDocument/2006/relationships/oleObject" Target="embeddings/oleObject48.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oleObject" Target="embeddings/oleObject58.bin"/><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image" Target="media/image34.emf"/><Relationship Id="rId93" Type="http://schemas.openxmlformats.org/officeDocument/2006/relationships/oleObject" Target="embeddings/oleObject46.bin"/><Relationship Id="rId98" Type="http://schemas.openxmlformats.org/officeDocument/2006/relationships/oleObject" Target="embeddings/oleObject5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image" Target="media/image26.wmf"/><Relationship Id="rId103" Type="http://schemas.openxmlformats.org/officeDocument/2006/relationships/oleObject" Target="embeddings/oleObject56.bin"/><Relationship Id="rId108"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image" Target="media/image14.wmf"/><Relationship Id="rId54" Type="http://schemas.openxmlformats.org/officeDocument/2006/relationships/oleObject" Target="embeddings/oleObject27.bin"/><Relationship Id="rId62" Type="http://schemas.openxmlformats.org/officeDocument/2006/relationships/image" Target="media/image24.wmf"/><Relationship Id="rId70" Type="http://schemas.openxmlformats.org/officeDocument/2006/relationships/oleObject" Target="embeddings/oleObject36.bin"/><Relationship Id="rId75" Type="http://schemas.openxmlformats.org/officeDocument/2006/relationships/image" Target="media/image30.wmf"/><Relationship Id="rId83" Type="http://schemas.openxmlformats.org/officeDocument/2006/relationships/oleObject" Target="embeddings/oleObject43.bin"/><Relationship Id="rId88" Type="http://schemas.openxmlformats.org/officeDocument/2006/relationships/image" Target="media/image37.emf"/><Relationship Id="rId91" Type="http://schemas.openxmlformats.org/officeDocument/2006/relationships/image" Target="media/image40.wmf"/><Relationship Id="rId96"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oleObject" Target="embeddings/oleObject18.bin"/><Relationship Id="rId49" Type="http://schemas.openxmlformats.org/officeDocument/2006/relationships/image" Target="media/image18.wmf"/><Relationship Id="rId57" Type="http://schemas.openxmlformats.org/officeDocument/2006/relationships/oleObject" Target="embeddings/oleObject29.bin"/><Relationship Id="rId106"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40.bin"/><Relationship Id="rId81" Type="http://schemas.openxmlformats.org/officeDocument/2006/relationships/image" Target="media/image33.wmf"/><Relationship Id="rId86" Type="http://schemas.openxmlformats.org/officeDocument/2006/relationships/image" Target="media/image35.emf"/><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3.wmf"/><Relationship Id="rId109" Type="http://schemas.openxmlformats.org/officeDocument/2006/relationships/theme" Target="theme/theme1.xml"/><Relationship Id="rId34" Type="http://schemas.openxmlformats.org/officeDocument/2006/relationships/image" Target="media/image11.wmf"/><Relationship Id="rId50" Type="http://schemas.openxmlformats.org/officeDocument/2006/relationships/oleObject" Target="embeddings/oleObject25.bin"/><Relationship Id="rId55" Type="http://schemas.openxmlformats.org/officeDocument/2006/relationships/image" Target="media/image21.wmf"/><Relationship Id="rId76" Type="http://schemas.openxmlformats.org/officeDocument/2006/relationships/oleObject" Target="embeddings/oleObject39.bin"/><Relationship Id="rId97" Type="http://schemas.openxmlformats.org/officeDocument/2006/relationships/oleObject" Target="embeddings/oleObject50.bin"/><Relationship Id="rId104" Type="http://schemas.openxmlformats.org/officeDocument/2006/relationships/oleObject" Target="embeddings/oleObject57.bin"/><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C578543-07DE-46BE-B053-78D7C30C3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8</Pages>
  <Words>2384</Words>
  <Characters>13113</Characters>
  <Application>Microsoft Office Word</Application>
  <DocSecurity>0</DocSecurity>
  <Lines>109</Lines>
  <Paragraphs>30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18</cp:revision>
  <cp:lastPrinted>2016-08-10T06:06:00Z</cp:lastPrinted>
  <dcterms:created xsi:type="dcterms:W3CDTF">2018-02-14T17:53:00Z</dcterms:created>
  <dcterms:modified xsi:type="dcterms:W3CDTF">2018-02-16T17:42:00Z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